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FC" w:rsidRPr="00166882" w:rsidRDefault="007A00FC" w:rsidP="007A00FC">
      <w:pPr>
        <w:spacing w:after="0" w:line="240" w:lineRule="auto"/>
        <w:rPr>
          <w:rFonts w:ascii="Times New Roman" w:hAnsi="Times New Roman" w:cs="Times New Roman"/>
          <w:lang w:val="lv-LV"/>
        </w:rPr>
      </w:pPr>
    </w:p>
    <w:p w:rsidR="007A00FC" w:rsidRPr="00166882" w:rsidRDefault="007A00FC" w:rsidP="007A00FC">
      <w:pPr>
        <w:spacing w:after="0" w:line="240" w:lineRule="auto"/>
        <w:rPr>
          <w:rFonts w:ascii="Times New Roman" w:hAnsi="Times New Roman" w:cs="Times New Roman"/>
          <w:lang w:val="lv-LV"/>
        </w:rPr>
      </w:pPr>
    </w:p>
    <w:p w:rsidR="007A00FC" w:rsidRPr="00166882" w:rsidRDefault="007A00FC" w:rsidP="007A00FC">
      <w:pPr>
        <w:spacing w:after="0" w:line="240" w:lineRule="auto"/>
        <w:rPr>
          <w:rFonts w:ascii="Times New Roman" w:hAnsi="Times New Roman" w:cs="Times New Roman"/>
          <w:lang w:val="lv-LV"/>
        </w:rPr>
      </w:pPr>
    </w:p>
    <w:p w:rsidR="007A00FC" w:rsidRPr="00166882" w:rsidRDefault="007A00FC" w:rsidP="007A00FC">
      <w:pPr>
        <w:spacing w:after="0" w:line="240" w:lineRule="auto"/>
        <w:rPr>
          <w:rFonts w:ascii="Times New Roman" w:hAnsi="Times New Roman" w:cs="Times New Roman"/>
          <w:lang w:val="lv-LV"/>
        </w:rPr>
      </w:pPr>
    </w:p>
    <w:p w:rsidR="007A00FC" w:rsidRPr="00166882" w:rsidRDefault="007A00FC" w:rsidP="007A00FC">
      <w:pPr>
        <w:spacing w:after="0" w:line="240" w:lineRule="auto"/>
        <w:rPr>
          <w:rFonts w:ascii="Times New Roman" w:hAnsi="Times New Roman" w:cs="Times New Roman"/>
          <w:lang w:val="lv-LV"/>
        </w:rPr>
      </w:pPr>
    </w:p>
    <w:p w:rsidR="007A00FC" w:rsidRDefault="007A00FC" w:rsidP="007A00FC">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Alūksnes Sporta skolas </w:t>
      </w:r>
    </w:p>
    <w:p w:rsidR="007A00FC" w:rsidRPr="00166882" w:rsidRDefault="007A00FC" w:rsidP="007A00FC">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p</w:t>
      </w:r>
      <w:r w:rsidRPr="00954D73">
        <w:rPr>
          <w:rFonts w:ascii="Times New Roman" w:eastAsia="Times New Roman" w:hAnsi="Times New Roman" w:cs="Times New Roman"/>
          <w:b/>
          <w:bCs/>
          <w:color w:val="414142"/>
          <w:sz w:val="48"/>
          <w:szCs w:val="48"/>
          <w:lang w:val="lv-LV"/>
        </w:rPr>
        <w:t>ašnovērtējuma ziņojums</w:t>
      </w:r>
    </w:p>
    <w:p w:rsidR="007A00FC" w:rsidRPr="00166882" w:rsidRDefault="007A00FC" w:rsidP="007A00FC">
      <w:pPr>
        <w:shd w:val="clear" w:color="auto" w:fill="FFFFFF"/>
        <w:spacing w:after="0" w:line="240" w:lineRule="auto"/>
        <w:jc w:val="center"/>
        <w:rPr>
          <w:rFonts w:ascii="Arial" w:eastAsia="Times New Roman" w:hAnsi="Arial" w:cs="Arial"/>
          <w:b/>
          <w:bCs/>
          <w:color w:val="414142"/>
          <w:sz w:val="27"/>
          <w:szCs w:val="27"/>
          <w:lang w:val="lv-LV"/>
        </w:rPr>
      </w:pPr>
    </w:p>
    <w:p w:rsidR="007A00FC" w:rsidRPr="00954D73" w:rsidRDefault="007A00FC" w:rsidP="007A00FC">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7A00FC" w:rsidRPr="00954D73" w:rsidTr="007459AB">
        <w:trPr>
          <w:trHeight w:val="200"/>
        </w:trPr>
        <w:tc>
          <w:tcPr>
            <w:tcW w:w="2100" w:type="pct"/>
            <w:tcBorders>
              <w:top w:val="nil"/>
              <w:left w:val="nil"/>
              <w:bottom w:val="single" w:sz="6" w:space="0" w:color="414142"/>
              <w:right w:val="nil"/>
            </w:tcBorders>
            <w:hideMark/>
          </w:tcPr>
          <w:p w:rsidR="007A00FC" w:rsidRPr="00954D73" w:rsidRDefault="007A00FC" w:rsidP="007459AB">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Alūksne, dokumenta datums ir pēdējā pievienotā droša elektroniskā paraksta un tā laika zīmoga datums</w:t>
            </w:r>
          </w:p>
        </w:tc>
        <w:tc>
          <w:tcPr>
            <w:tcW w:w="2900" w:type="pct"/>
            <w:tcBorders>
              <w:top w:val="nil"/>
              <w:left w:val="nil"/>
              <w:bottom w:val="nil"/>
              <w:right w:val="nil"/>
            </w:tcBorders>
            <w:hideMark/>
          </w:tcPr>
          <w:p w:rsidR="007A00FC" w:rsidRPr="00954D73" w:rsidRDefault="007A00FC" w:rsidP="007459AB">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7A00FC" w:rsidRPr="00954D73" w:rsidTr="007459AB">
        <w:tc>
          <w:tcPr>
            <w:tcW w:w="2100" w:type="pct"/>
            <w:tcBorders>
              <w:top w:val="single" w:sz="6" w:space="0" w:color="414142"/>
              <w:left w:val="nil"/>
              <w:bottom w:val="nil"/>
              <w:right w:val="nil"/>
            </w:tcBorders>
            <w:hideMark/>
          </w:tcPr>
          <w:p w:rsidR="007A00FC" w:rsidRPr="00954D73" w:rsidRDefault="007A00FC" w:rsidP="007459AB">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rsidR="007A00FC" w:rsidRPr="00954D73" w:rsidRDefault="007A00FC" w:rsidP="007459AB">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7A00FC" w:rsidRPr="00166882"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Pr="00FD2C9E" w:rsidRDefault="007A00FC" w:rsidP="007A00FC">
      <w:pPr>
        <w:spacing w:after="0" w:line="240" w:lineRule="auto"/>
        <w:jc w:val="center"/>
        <w:rPr>
          <w:rFonts w:ascii="Times New Roman" w:hAnsi="Times New Roman" w:cs="Times New Roman"/>
          <w:sz w:val="36"/>
          <w:szCs w:val="36"/>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Default="007A00FC" w:rsidP="007A00FC">
      <w:pPr>
        <w:spacing w:after="0" w:line="240" w:lineRule="auto"/>
        <w:jc w:val="center"/>
        <w:rPr>
          <w:rFonts w:ascii="Times New Roman" w:hAnsi="Times New Roman" w:cs="Times New Roman"/>
          <w:lang w:val="lv-LV"/>
        </w:rPr>
      </w:pPr>
    </w:p>
    <w:p w:rsidR="007A00FC" w:rsidRPr="00166882" w:rsidRDefault="007A00FC" w:rsidP="007A00FC">
      <w:pPr>
        <w:spacing w:after="0" w:line="240" w:lineRule="auto"/>
        <w:rPr>
          <w:rFonts w:ascii="Times New Roman" w:hAnsi="Times New Roman" w:cs="Times New Roman"/>
          <w:lang w:val="lv-LV"/>
        </w:rPr>
      </w:pPr>
      <w:r>
        <w:rPr>
          <w:rFonts w:ascii="Times New Roman" w:hAnsi="Times New Roman" w:cs="Times New Roman"/>
          <w:lang w:val="lv-LV"/>
        </w:rPr>
        <w:t>SASKAŅOTS</w:t>
      </w:r>
    </w:p>
    <w:p w:rsidR="007A00FC" w:rsidRPr="00166882" w:rsidRDefault="007A00FC" w:rsidP="007A00FC">
      <w:pPr>
        <w:spacing w:after="0" w:line="240" w:lineRule="auto"/>
        <w:rPr>
          <w:rFonts w:ascii="Times New Roman" w:hAnsi="Times New Roman" w:cs="Times New Roman"/>
          <w:lang w:val="lv-LV"/>
        </w:rPr>
      </w:pPr>
    </w:p>
    <w:tbl>
      <w:tblPr>
        <w:tblW w:w="5000" w:type="pct"/>
        <w:shd w:val="clear" w:color="auto" w:fill="FFFFFF"/>
        <w:tblCellMar>
          <w:top w:w="13" w:type="dxa"/>
          <w:left w:w="13" w:type="dxa"/>
          <w:bottom w:w="13" w:type="dxa"/>
          <w:right w:w="13" w:type="dxa"/>
        </w:tblCellMar>
        <w:tblLook w:val="04A0" w:firstRow="1" w:lastRow="0" w:firstColumn="1" w:lastColumn="0" w:noHBand="0" w:noVBand="1"/>
      </w:tblPr>
      <w:tblGrid>
        <w:gridCol w:w="3859"/>
        <w:gridCol w:w="420"/>
        <w:gridCol w:w="4027"/>
      </w:tblGrid>
      <w:tr w:rsidR="007A00FC" w:rsidTr="007459AB">
        <w:trPr>
          <w:trHeight w:val="138"/>
        </w:trPr>
        <w:tc>
          <w:tcPr>
            <w:tcW w:w="5000" w:type="pct"/>
            <w:gridSpan w:val="3"/>
            <w:tcBorders>
              <w:top w:val="nil"/>
              <w:left w:val="nil"/>
              <w:bottom w:val="single" w:sz="4" w:space="0" w:color="414142"/>
              <w:right w:val="nil"/>
            </w:tcBorders>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Alūksnes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novada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pašvaldības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Izglītības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pārvaldes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vadītāja</w:t>
            </w:r>
            <w:proofErr w:type="spellEnd"/>
            <w:r>
              <w:rPr>
                <w:rFonts w:ascii="Times New Roman" w:eastAsia="Times New Roman" w:hAnsi="Times New Roman" w:cs="Times New Roman"/>
                <w:sz w:val="20"/>
                <w:szCs w:val="20"/>
              </w:rPr>
              <w:t> </w:t>
            </w:r>
          </w:p>
          <w:p w:rsidR="007A00FC" w:rsidRDefault="007A00FC" w:rsidP="007459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7A00FC" w:rsidTr="007459AB">
        <w:trPr>
          <w:trHeight w:val="138"/>
        </w:trPr>
        <w:tc>
          <w:tcPr>
            <w:tcW w:w="0" w:type="auto"/>
            <w:gridSpan w:val="3"/>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(dokumenta saskaņotāja pilns amata nosaukums)</w:t>
            </w:r>
          </w:p>
        </w:tc>
      </w:tr>
      <w:tr w:rsidR="007A00FC" w:rsidTr="007459AB">
        <w:trPr>
          <w:trHeight w:val="193"/>
        </w:trPr>
        <w:tc>
          <w:tcPr>
            <w:tcW w:w="2323" w:type="pct"/>
            <w:tcBorders>
              <w:top w:val="nil"/>
              <w:left w:val="nil"/>
              <w:bottom w:val="single" w:sz="4" w:space="0" w:color="414142"/>
              <w:right w:val="nil"/>
            </w:tcBorders>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3" w:type="pct"/>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tcBorders>
              <w:top w:val="nil"/>
              <w:left w:val="nil"/>
              <w:bottom w:val="single" w:sz="4" w:space="0" w:color="414142"/>
              <w:right w:val="nil"/>
            </w:tcBorders>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Gunta</w:t>
            </w:r>
            <w:proofErr w:type="spellEnd"/>
            <w:r>
              <w:rPr>
                <w:rFonts w:ascii="Times New Roman" w:eastAsia="Times New Roman" w:hAnsi="Times New Roman" w:cs="Times New Roman"/>
                <w:sz w:val="20"/>
                <w:szCs w:val="20"/>
              </w:rPr>
              <w:t xml:space="preserve"> KUPČA</w:t>
            </w:r>
          </w:p>
        </w:tc>
      </w:tr>
      <w:tr w:rsidR="007A00FC" w:rsidTr="007459AB">
        <w:trPr>
          <w:trHeight w:val="138"/>
        </w:trPr>
        <w:tc>
          <w:tcPr>
            <w:tcW w:w="2323" w:type="pct"/>
            <w:tcBorders>
              <w:top w:val="single" w:sz="4" w:space="0" w:color="414142"/>
              <w:left w:val="nil"/>
              <w:bottom w:val="nil"/>
              <w:right w:val="nil"/>
            </w:tcBorders>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(paraksts)</w:t>
            </w:r>
          </w:p>
        </w:tc>
        <w:tc>
          <w:tcPr>
            <w:tcW w:w="253" w:type="pct"/>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w:t>
            </w:r>
          </w:p>
        </w:tc>
        <w:tc>
          <w:tcPr>
            <w:tcW w:w="2424" w:type="pct"/>
            <w:tcBorders>
              <w:top w:val="single" w:sz="4" w:space="0" w:color="414142"/>
              <w:left w:val="nil"/>
              <w:bottom w:val="nil"/>
              <w:right w:val="nil"/>
            </w:tcBorders>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(vārds, uzvārds)</w:t>
            </w:r>
          </w:p>
        </w:tc>
      </w:tr>
      <w:tr w:rsidR="007A00FC" w:rsidTr="007459AB">
        <w:trPr>
          <w:trHeight w:val="193"/>
        </w:trPr>
        <w:tc>
          <w:tcPr>
            <w:tcW w:w="2323" w:type="pct"/>
            <w:tcBorders>
              <w:top w:val="nil"/>
              <w:left w:val="nil"/>
              <w:bottom w:val="single" w:sz="4" w:space="0" w:color="414142"/>
              <w:right w:val="nil"/>
            </w:tcBorders>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3" w:type="pct"/>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shd w:val="clear" w:color="auto" w:fill="FFFFFF"/>
            <w:hideMark/>
          </w:tcPr>
          <w:p w:rsidR="007A00FC" w:rsidRDefault="007A00FC" w:rsidP="007459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rsidR="007A00FC" w:rsidRDefault="007A00FC" w:rsidP="007A00FC">
      <w:pPr>
        <w:spacing w:after="0" w:line="240" w:lineRule="auto"/>
        <w:rPr>
          <w:rFonts w:ascii="Times New Roman" w:hAnsi="Times New Roman" w:cs="Times New Roman"/>
          <w:sz w:val="36"/>
          <w:szCs w:val="36"/>
          <w:lang w:val="lv-LV"/>
        </w:rPr>
      </w:pPr>
    </w:p>
    <w:p w:rsidR="007A00FC" w:rsidRDefault="007A00FC" w:rsidP="007A00FC">
      <w:pPr>
        <w:spacing w:after="0" w:line="240" w:lineRule="auto"/>
        <w:rPr>
          <w:rFonts w:ascii="Times New Roman" w:hAnsi="Times New Roman" w:cs="Times New Roman"/>
          <w:sz w:val="36"/>
          <w:szCs w:val="36"/>
          <w:lang w:val="lv-LV"/>
        </w:rPr>
      </w:pPr>
    </w:p>
    <w:p w:rsidR="007A00FC" w:rsidRDefault="007A00FC" w:rsidP="007A00FC">
      <w:pPr>
        <w:spacing w:after="0" w:line="240" w:lineRule="auto"/>
        <w:rPr>
          <w:rFonts w:ascii="Times New Roman" w:hAnsi="Times New Roman" w:cs="Times New Roman"/>
          <w:sz w:val="36"/>
          <w:szCs w:val="36"/>
          <w:lang w:val="lv-LV"/>
        </w:rPr>
      </w:pPr>
    </w:p>
    <w:p w:rsidR="007A00FC" w:rsidRDefault="007A00FC" w:rsidP="007A00FC">
      <w:pPr>
        <w:spacing w:after="0" w:line="240" w:lineRule="auto"/>
        <w:rPr>
          <w:rFonts w:ascii="Times New Roman" w:hAnsi="Times New Roman" w:cs="Times New Roman"/>
          <w:sz w:val="36"/>
          <w:szCs w:val="36"/>
          <w:lang w:val="lv-LV"/>
        </w:rPr>
      </w:pPr>
    </w:p>
    <w:p w:rsidR="007A00FC" w:rsidRDefault="007A00FC" w:rsidP="007A00FC">
      <w:pPr>
        <w:spacing w:after="0" w:line="240" w:lineRule="auto"/>
        <w:rPr>
          <w:rFonts w:ascii="Times New Roman" w:hAnsi="Times New Roman" w:cs="Times New Roman"/>
          <w:sz w:val="36"/>
          <w:szCs w:val="36"/>
          <w:lang w:val="lv-LV"/>
        </w:rPr>
      </w:pPr>
    </w:p>
    <w:p w:rsidR="007A00FC" w:rsidRDefault="007A00FC" w:rsidP="007A00FC">
      <w:pPr>
        <w:spacing w:after="0" w:line="240" w:lineRule="auto"/>
        <w:rPr>
          <w:rFonts w:ascii="Times New Roman" w:hAnsi="Times New Roman" w:cs="Times New Roman"/>
          <w:sz w:val="36"/>
          <w:szCs w:val="36"/>
          <w:lang w:val="lv-LV"/>
        </w:rPr>
      </w:pPr>
    </w:p>
    <w:p w:rsidR="007A00FC" w:rsidRDefault="007A00FC" w:rsidP="007A00FC">
      <w:pPr>
        <w:spacing w:after="0" w:line="240" w:lineRule="auto"/>
        <w:rPr>
          <w:rFonts w:ascii="Times New Roman" w:hAnsi="Times New Roman" w:cs="Times New Roman"/>
          <w:sz w:val="36"/>
          <w:szCs w:val="36"/>
          <w:lang w:val="lv-LV"/>
        </w:rPr>
      </w:pPr>
      <w:bookmarkStart w:id="0" w:name="_GoBack"/>
      <w:bookmarkEnd w:id="0"/>
    </w:p>
    <w:p w:rsidR="007A00FC" w:rsidRPr="00FD2C9E" w:rsidRDefault="007A00FC" w:rsidP="007A00FC">
      <w:pPr>
        <w:spacing w:after="0" w:line="240" w:lineRule="auto"/>
        <w:rPr>
          <w:rFonts w:ascii="Times New Roman" w:hAnsi="Times New Roman" w:cs="Times New Roman"/>
          <w:sz w:val="36"/>
          <w:szCs w:val="36"/>
          <w:lang w:val="lv-LV"/>
        </w:rPr>
      </w:pPr>
    </w:p>
    <w:p w:rsidR="007A00FC" w:rsidRPr="00D07780" w:rsidRDefault="007A00FC" w:rsidP="007A00FC">
      <w:pPr>
        <w:numPr>
          <w:ilvl w:val="0"/>
          <w:numId w:val="1"/>
        </w:numPr>
        <w:spacing w:after="0" w:line="240" w:lineRule="auto"/>
        <w:contextualSpacing/>
        <w:rPr>
          <w:rFonts w:ascii="Times New Roman" w:hAnsi="Times New Roman" w:cs="Times New Roman"/>
          <w:b/>
          <w:bCs/>
          <w:sz w:val="24"/>
          <w:szCs w:val="24"/>
          <w:lang w:val="lv-LV"/>
        </w:rPr>
      </w:pPr>
      <w:r w:rsidRPr="00D07780">
        <w:rPr>
          <w:rFonts w:ascii="Times New Roman" w:hAnsi="Times New Roman" w:cs="Times New Roman"/>
          <w:b/>
          <w:bCs/>
          <w:sz w:val="24"/>
          <w:szCs w:val="24"/>
          <w:lang w:val="lv-LV"/>
        </w:rPr>
        <w:t>Izglītības iestādes vispārīgs raksturojums</w:t>
      </w:r>
    </w:p>
    <w:p w:rsidR="007A00FC" w:rsidRPr="00D07780" w:rsidRDefault="007A00FC" w:rsidP="007A00FC">
      <w:pPr>
        <w:spacing w:after="0" w:line="240" w:lineRule="auto"/>
        <w:rPr>
          <w:rFonts w:ascii="Times New Roman" w:hAnsi="Times New Roman" w:cs="Times New Roman"/>
          <w:sz w:val="24"/>
          <w:szCs w:val="24"/>
          <w:lang w:val="lv-LV"/>
        </w:rPr>
      </w:pPr>
    </w:p>
    <w:p w:rsidR="007A00FC" w:rsidRPr="00D07780" w:rsidRDefault="007A00FC" w:rsidP="007A00FC">
      <w:pPr>
        <w:numPr>
          <w:ilvl w:val="1"/>
          <w:numId w:val="1"/>
        </w:numPr>
        <w:spacing w:line="300" w:lineRule="exact"/>
        <w:ind w:left="426"/>
        <w:contextualSpacing/>
        <w:rPr>
          <w:rFonts w:ascii="Times New Roman" w:hAnsi="Times New Roman" w:cs="Times New Roman"/>
          <w:lang w:val="lv-LV"/>
        </w:rPr>
      </w:pPr>
      <w:r w:rsidRPr="00D07780">
        <w:rPr>
          <w:rFonts w:ascii="Times New Roman" w:hAnsi="Times New Roman" w:cs="Times New Roman"/>
          <w:lang w:val="lv-LV"/>
        </w:rPr>
        <w:t xml:space="preserve">Izglītojamo skaits un īstenotās izglītības programmas </w:t>
      </w:r>
      <w:r>
        <w:rPr>
          <w:rFonts w:ascii="Times New Roman" w:hAnsi="Times New Roman" w:cs="Times New Roman"/>
          <w:lang w:val="lv-LV"/>
        </w:rPr>
        <w:t>2023./2024</w:t>
      </w:r>
      <w:r w:rsidRPr="00D07780">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7A00FC" w:rsidRPr="00D07780" w:rsidTr="007459A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 xml:space="preserve">Izglītības programmas nosaukums </w:t>
            </w:r>
          </w:p>
          <w:p w:rsidR="007A00FC" w:rsidRPr="00D07780" w:rsidRDefault="007A00FC" w:rsidP="007459AB">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Izglītības</w:t>
            </w:r>
          </w:p>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 xml:space="preserve">programmas </w:t>
            </w:r>
          </w:p>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kods</w:t>
            </w:r>
          </w:p>
          <w:p w:rsidR="007A00FC" w:rsidRPr="00D07780" w:rsidRDefault="007A00FC" w:rsidP="007459AB">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 xml:space="preserve">Īstenošanas vietas adrese </w:t>
            </w:r>
          </w:p>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(ja atšķiras no juridiskās adreses)</w:t>
            </w:r>
          </w:p>
        </w:tc>
        <w:tc>
          <w:tcPr>
            <w:tcW w:w="2410" w:type="dxa"/>
            <w:gridSpan w:val="2"/>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Licence</w:t>
            </w:r>
          </w:p>
        </w:tc>
        <w:tc>
          <w:tcPr>
            <w:tcW w:w="1559" w:type="dxa"/>
            <w:vMerge w:val="restart"/>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 xml:space="preserve">Izglītojamo skaits, uzsākot programmas apguvi (prof. </w:t>
            </w:r>
            <w:proofErr w:type="spellStart"/>
            <w:r w:rsidRPr="00D07780">
              <w:rPr>
                <w:rFonts w:ascii="Times New Roman" w:hAnsi="Times New Roman" w:cs="Times New Roman"/>
                <w:sz w:val="20"/>
                <w:szCs w:val="20"/>
                <w:lang w:val="lv-LV"/>
              </w:rPr>
              <w:t>izgl</w:t>
            </w:r>
            <w:proofErr w:type="spellEnd"/>
            <w:r w:rsidRPr="00D07780">
              <w:rPr>
                <w:rFonts w:ascii="Times New Roman" w:hAnsi="Times New Roman" w:cs="Times New Roman"/>
                <w:sz w:val="20"/>
                <w:szCs w:val="20"/>
                <w:lang w:val="lv-LV"/>
              </w:rPr>
              <w:t>.) vai uzsākot 202</w:t>
            </w:r>
            <w:r>
              <w:rPr>
                <w:rFonts w:ascii="Times New Roman" w:hAnsi="Times New Roman" w:cs="Times New Roman"/>
                <w:sz w:val="20"/>
                <w:szCs w:val="20"/>
                <w:lang w:val="lv-LV"/>
              </w:rPr>
              <w:t>3</w:t>
            </w:r>
            <w:r w:rsidRPr="00D07780">
              <w:rPr>
                <w:rFonts w:ascii="Times New Roman" w:hAnsi="Times New Roman" w:cs="Times New Roman"/>
                <w:sz w:val="20"/>
                <w:szCs w:val="20"/>
                <w:lang w:val="lv-LV"/>
              </w:rPr>
              <w:t>./202</w:t>
            </w:r>
            <w:r>
              <w:rPr>
                <w:rFonts w:ascii="Times New Roman" w:hAnsi="Times New Roman" w:cs="Times New Roman"/>
                <w:sz w:val="20"/>
                <w:szCs w:val="20"/>
                <w:lang w:val="lv-LV"/>
              </w:rPr>
              <w:t xml:space="preserve">4. </w:t>
            </w:r>
            <w:proofErr w:type="spellStart"/>
            <w:r>
              <w:rPr>
                <w:rFonts w:ascii="Times New Roman" w:hAnsi="Times New Roman" w:cs="Times New Roman"/>
                <w:sz w:val="20"/>
                <w:szCs w:val="20"/>
                <w:lang w:val="lv-LV"/>
              </w:rPr>
              <w:t>māc.g</w:t>
            </w:r>
            <w:proofErr w:type="spellEnd"/>
            <w:r>
              <w:rPr>
                <w:rFonts w:ascii="Times New Roman" w:hAnsi="Times New Roman" w:cs="Times New Roman"/>
                <w:sz w:val="20"/>
                <w:szCs w:val="20"/>
                <w:lang w:val="lv-LV"/>
              </w:rPr>
              <w:t>. (01.09.2023</w:t>
            </w:r>
            <w:r w:rsidRPr="00D07780">
              <w:rPr>
                <w:rFonts w:ascii="Times New Roman" w:hAnsi="Times New Roman" w:cs="Times New Roman"/>
                <w:sz w:val="20"/>
                <w:szCs w:val="20"/>
                <w:lang w:val="lv-LV"/>
              </w:rPr>
              <w:t xml:space="preserve">.) </w:t>
            </w:r>
          </w:p>
        </w:tc>
        <w:tc>
          <w:tcPr>
            <w:tcW w:w="1701" w:type="dxa"/>
            <w:vMerge w:val="restart"/>
          </w:tcPr>
          <w:p w:rsidR="007A00FC" w:rsidRPr="00D07780" w:rsidRDefault="007A00FC" w:rsidP="007459AB">
            <w:pPr>
              <w:spacing w:after="0"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Izglītojamo skaits, noslēdzot sekmīgu programmas apguvi (</w:t>
            </w:r>
            <w:r>
              <w:rPr>
                <w:rFonts w:ascii="Times New Roman" w:hAnsi="Times New Roman" w:cs="Times New Roman"/>
                <w:sz w:val="20"/>
                <w:szCs w:val="20"/>
                <w:lang w:val="lv-LV"/>
              </w:rPr>
              <w:t xml:space="preserve">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2023./2024</w:t>
            </w:r>
            <w:r w:rsidRPr="00D07780">
              <w:rPr>
                <w:rFonts w:ascii="Times New Roman" w:hAnsi="Times New Roman" w:cs="Times New Roman"/>
                <w:sz w:val="20"/>
                <w:szCs w:val="20"/>
                <w:lang w:val="lv-LV"/>
              </w:rPr>
              <w:t>.māc.g.</w:t>
            </w:r>
          </w:p>
          <w:p w:rsidR="007A00FC" w:rsidRPr="00D07780" w:rsidRDefault="007A00FC" w:rsidP="007459AB">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(31.05.2024</w:t>
            </w:r>
            <w:r w:rsidRPr="00D07780">
              <w:rPr>
                <w:rFonts w:ascii="Times New Roman" w:hAnsi="Times New Roman" w:cs="Times New Roman"/>
                <w:sz w:val="20"/>
                <w:szCs w:val="20"/>
                <w:lang w:val="lv-LV"/>
              </w:rPr>
              <w:t>.)</w:t>
            </w:r>
          </w:p>
        </w:tc>
      </w:tr>
      <w:tr w:rsidR="007A00FC" w:rsidRPr="00D07780" w:rsidTr="007459AB">
        <w:trPr>
          <w:trHeight w:val="784"/>
        </w:trPr>
        <w:tc>
          <w:tcPr>
            <w:tcW w:w="1843" w:type="dxa"/>
            <w:vMerge/>
            <w:tcBorders>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lang w:val="lv-LV"/>
              </w:rPr>
            </w:pPr>
          </w:p>
        </w:tc>
        <w:tc>
          <w:tcPr>
            <w:tcW w:w="1134" w:type="dxa"/>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Nr.</w:t>
            </w:r>
          </w:p>
        </w:tc>
        <w:tc>
          <w:tcPr>
            <w:tcW w:w="1276" w:type="dxa"/>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Licencēšanas</w:t>
            </w:r>
          </w:p>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0"/>
                <w:szCs w:val="20"/>
                <w:lang w:val="lv-LV"/>
              </w:rPr>
              <w:t>datums</w:t>
            </w:r>
          </w:p>
          <w:p w:rsidR="007A00FC" w:rsidRPr="00D07780" w:rsidRDefault="007A00FC" w:rsidP="007459AB">
            <w:pPr>
              <w:spacing w:line="300" w:lineRule="exact"/>
              <w:jc w:val="center"/>
              <w:rPr>
                <w:rFonts w:ascii="Times New Roman" w:hAnsi="Times New Roman" w:cs="Times New Roman"/>
                <w:sz w:val="20"/>
                <w:szCs w:val="20"/>
                <w:lang w:val="lv-LV"/>
              </w:rPr>
            </w:pPr>
          </w:p>
        </w:tc>
        <w:tc>
          <w:tcPr>
            <w:tcW w:w="1559" w:type="dxa"/>
            <w:vMerge/>
          </w:tcPr>
          <w:p w:rsidR="007A00FC" w:rsidRPr="00D07780" w:rsidRDefault="007A00FC" w:rsidP="007459AB">
            <w:pPr>
              <w:spacing w:line="300" w:lineRule="exact"/>
              <w:jc w:val="center"/>
              <w:rPr>
                <w:rFonts w:ascii="Times New Roman" w:hAnsi="Times New Roman" w:cs="Times New Roman"/>
                <w:sz w:val="20"/>
                <w:szCs w:val="20"/>
                <w:lang w:val="lv-LV"/>
              </w:rPr>
            </w:pPr>
          </w:p>
        </w:tc>
        <w:tc>
          <w:tcPr>
            <w:tcW w:w="1701" w:type="dxa"/>
            <w:vMerge/>
          </w:tcPr>
          <w:p w:rsidR="007A00FC" w:rsidRPr="00D07780" w:rsidRDefault="007A00FC" w:rsidP="007459AB">
            <w:pPr>
              <w:spacing w:line="300" w:lineRule="exact"/>
              <w:jc w:val="center"/>
              <w:rPr>
                <w:rFonts w:ascii="Times New Roman" w:hAnsi="Times New Roman" w:cs="Times New Roman"/>
                <w:sz w:val="20"/>
                <w:szCs w:val="20"/>
                <w:lang w:val="lv-LV"/>
              </w:rPr>
            </w:pPr>
          </w:p>
        </w:tc>
      </w:tr>
      <w:tr w:rsidR="007A00FC" w:rsidRPr="00D07780" w:rsidTr="007459AB">
        <w:trPr>
          <w:trHeight w:val="784"/>
        </w:trPr>
        <w:tc>
          <w:tcPr>
            <w:tcW w:w="1843" w:type="dxa"/>
            <w:tcBorders>
              <w:left w:val="single" w:sz="4" w:space="0" w:color="auto"/>
              <w:right w:val="single" w:sz="4" w:space="0" w:color="auto"/>
            </w:tcBorders>
          </w:tcPr>
          <w:p w:rsidR="007A00FC" w:rsidRPr="00D07780" w:rsidRDefault="007A00FC" w:rsidP="007459AB">
            <w:pPr>
              <w:spacing w:line="300" w:lineRule="exact"/>
              <w:rPr>
                <w:rFonts w:ascii="Times New Roman" w:hAnsi="Times New Roman" w:cs="Times New Roman"/>
                <w:sz w:val="20"/>
                <w:szCs w:val="20"/>
                <w:lang w:val="lv-LV"/>
              </w:rPr>
            </w:pPr>
            <w:r w:rsidRPr="00D07780">
              <w:rPr>
                <w:rFonts w:ascii="Times New Roman" w:hAnsi="Times New Roman" w:cs="Times New Roman"/>
                <w:b/>
                <w:sz w:val="24"/>
                <w:szCs w:val="24"/>
                <w:lang w:val="lv-LV"/>
              </w:rPr>
              <w:t>Basketbols</w:t>
            </w:r>
          </w:p>
        </w:tc>
        <w:tc>
          <w:tcPr>
            <w:tcW w:w="1559" w:type="dxa"/>
            <w:tcBorders>
              <w:left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4"/>
                <w:szCs w:val="24"/>
                <w:lang w:val="lv-LV"/>
              </w:rPr>
              <w:t>20V 813 00 1</w:t>
            </w:r>
          </w:p>
        </w:tc>
        <w:tc>
          <w:tcPr>
            <w:tcW w:w="1418" w:type="dxa"/>
            <w:tcBorders>
              <w:left w:val="single" w:sz="4" w:space="0" w:color="auto"/>
            </w:tcBorders>
          </w:tcPr>
          <w:p w:rsidR="007A00FC" w:rsidRPr="006A5009" w:rsidRDefault="007A00FC" w:rsidP="007459AB">
            <w:pPr>
              <w:spacing w:line="300" w:lineRule="exact"/>
              <w:jc w:val="center"/>
              <w:rPr>
                <w:rFonts w:ascii="Times New Roman" w:hAnsi="Times New Roman" w:cs="Times New Roman"/>
                <w:sz w:val="24"/>
                <w:szCs w:val="24"/>
                <w:lang w:val="lv-LV"/>
              </w:rPr>
            </w:pPr>
            <w:proofErr w:type="spellStart"/>
            <w:r w:rsidRPr="006A5009">
              <w:rPr>
                <w:rFonts w:ascii="Times New Roman" w:hAnsi="Times New Roman" w:cs="Times New Roman"/>
                <w:sz w:val="24"/>
                <w:szCs w:val="24"/>
                <w:lang w:val="lv-LV"/>
              </w:rPr>
              <w:t>Jāņkalna</w:t>
            </w:r>
            <w:proofErr w:type="spellEnd"/>
            <w:r w:rsidRPr="006A5009">
              <w:rPr>
                <w:rFonts w:ascii="Times New Roman" w:hAnsi="Times New Roman" w:cs="Times New Roman"/>
                <w:sz w:val="24"/>
                <w:szCs w:val="24"/>
                <w:lang w:val="lv-LV"/>
              </w:rPr>
              <w:t xml:space="preserve"> iela 17A, Alūksne, Alūksnes novads;</w:t>
            </w:r>
          </w:p>
          <w:p w:rsidR="007A00FC" w:rsidRPr="00D07780" w:rsidRDefault="007A00FC" w:rsidP="007459AB">
            <w:pPr>
              <w:spacing w:line="300" w:lineRule="exact"/>
              <w:jc w:val="center"/>
              <w:rPr>
                <w:rFonts w:ascii="Times New Roman" w:hAnsi="Times New Roman" w:cs="Times New Roman"/>
                <w:sz w:val="20"/>
                <w:szCs w:val="20"/>
                <w:lang w:val="lv-LV"/>
              </w:rPr>
            </w:pPr>
            <w:r w:rsidRPr="006A5009">
              <w:rPr>
                <w:rFonts w:ascii="Times New Roman" w:hAnsi="Times New Roman" w:cs="Times New Roman"/>
                <w:sz w:val="24"/>
                <w:szCs w:val="24"/>
                <w:lang w:val="lv-LV"/>
              </w:rPr>
              <w:t>Glika iela 10, Alūksne, Alūksnes novads</w:t>
            </w:r>
          </w:p>
        </w:tc>
        <w:tc>
          <w:tcPr>
            <w:tcW w:w="1134" w:type="dxa"/>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4"/>
                <w:szCs w:val="24"/>
              </w:rPr>
              <w:t>P-15150</w:t>
            </w:r>
          </w:p>
        </w:tc>
        <w:tc>
          <w:tcPr>
            <w:tcW w:w="1276" w:type="dxa"/>
          </w:tcPr>
          <w:p w:rsidR="007A00FC" w:rsidRPr="00D07780" w:rsidRDefault="007A00FC" w:rsidP="007459AB">
            <w:pPr>
              <w:spacing w:line="300" w:lineRule="exact"/>
              <w:jc w:val="center"/>
              <w:rPr>
                <w:rFonts w:ascii="Times New Roman" w:hAnsi="Times New Roman" w:cs="Times New Roman"/>
                <w:sz w:val="20"/>
                <w:szCs w:val="20"/>
                <w:lang w:val="lv-LV"/>
              </w:rPr>
            </w:pPr>
            <w:r w:rsidRPr="00D07780">
              <w:rPr>
                <w:rFonts w:ascii="Times New Roman" w:hAnsi="Times New Roman" w:cs="Times New Roman"/>
                <w:sz w:val="24"/>
                <w:szCs w:val="24"/>
                <w:lang w:val="lv-LV"/>
              </w:rPr>
              <w:t>01.03.2017.</w:t>
            </w:r>
          </w:p>
        </w:tc>
        <w:tc>
          <w:tcPr>
            <w:tcW w:w="1559" w:type="dxa"/>
          </w:tcPr>
          <w:p w:rsidR="007A00FC" w:rsidRPr="009F3ACD" w:rsidRDefault="007A00FC" w:rsidP="007459AB">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92</w:t>
            </w:r>
          </w:p>
        </w:tc>
        <w:tc>
          <w:tcPr>
            <w:tcW w:w="1701" w:type="dxa"/>
          </w:tcPr>
          <w:p w:rsidR="007A00FC" w:rsidRPr="009F3ACD" w:rsidRDefault="007A00FC" w:rsidP="007459AB">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97</w:t>
            </w:r>
          </w:p>
        </w:tc>
      </w:tr>
      <w:tr w:rsidR="007A00FC" w:rsidRPr="00D07780" w:rsidTr="007459AB">
        <w:trPr>
          <w:trHeight w:val="2805"/>
        </w:trPr>
        <w:tc>
          <w:tcPr>
            <w:tcW w:w="1843" w:type="dxa"/>
            <w:tcBorders>
              <w:left w:val="single" w:sz="4" w:space="0" w:color="auto"/>
              <w:right w:val="single" w:sz="4" w:space="0" w:color="auto"/>
            </w:tcBorders>
          </w:tcPr>
          <w:p w:rsidR="007A00FC" w:rsidRPr="00D07780" w:rsidRDefault="007A00FC" w:rsidP="007459AB">
            <w:pPr>
              <w:spacing w:line="300" w:lineRule="exact"/>
              <w:rPr>
                <w:rFonts w:ascii="Times New Roman" w:hAnsi="Times New Roman" w:cs="Times New Roman"/>
                <w:sz w:val="20"/>
                <w:szCs w:val="20"/>
              </w:rPr>
            </w:pPr>
            <w:proofErr w:type="spellStart"/>
            <w:r w:rsidRPr="00D07780">
              <w:rPr>
                <w:rFonts w:ascii="Times New Roman" w:hAnsi="Times New Roman" w:cs="Times New Roman"/>
                <w:b/>
                <w:sz w:val="24"/>
                <w:szCs w:val="24"/>
              </w:rPr>
              <w:t>Basketbols</w:t>
            </w:r>
            <w:proofErr w:type="spellEnd"/>
          </w:p>
        </w:tc>
        <w:tc>
          <w:tcPr>
            <w:tcW w:w="1559" w:type="dxa"/>
            <w:tcBorders>
              <w:left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4"/>
                <w:szCs w:val="24"/>
              </w:rPr>
              <w:t>3</w:t>
            </w:r>
            <w:r w:rsidRPr="00D07780">
              <w:rPr>
                <w:rFonts w:ascii="Times New Roman" w:hAnsi="Times New Roman" w:cs="Times New Roman"/>
                <w:sz w:val="24"/>
                <w:szCs w:val="24"/>
              </w:rPr>
              <w:t>0V 813 00 1</w:t>
            </w:r>
          </w:p>
        </w:tc>
        <w:tc>
          <w:tcPr>
            <w:tcW w:w="1418" w:type="dxa"/>
            <w:tcBorders>
              <w:left w:val="single" w:sz="4" w:space="0" w:color="auto"/>
            </w:tcBorders>
          </w:tcPr>
          <w:p w:rsidR="007A00FC" w:rsidRPr="00D07780" w:rsidRDefault="007A00FC" w:rsidP="007459AB">
            <w:pPr>
              <w:spacing w:line="300" w:lineRule="exact"/>
              <w:jc w:val="center"/>
              <w:rPr>
                <w:rFonts w:ascii="Times New Roman" w:hAnsi="Times New Roman" w:cs="Times New Roman"/>
                <w:sz w:val="24"/>
                <w:szCs w:val="24"/>
              </w:rPr>
            </w:pPr>
            <w:proofErr w:type="spellStart"/>
            <w:r w:rsidRPr="00D07780">
              <w:rPr>
                <w:rFonts w:ascii="Times New Roman" w:hAnsi="Times New Roman" w:cs="Times New Roman"/>
                <w:sz w:val="24"/>
                <w:szCs w:val="24"/>
              </w:rPr>
              <w:t>Jāņkalna</w:t>
            </w:r>
            <w:proofErr w:type="spellEnd"/>
            <w:r w:rsidRPr="00D07780">
              <w:rPr>
                <w:rFonts w:ascii="Times New Roman" w:hAnsi="Times New Roman" w:cs="Times New Roman"/>
                <w:sz w:val="24"/>
                <w:szCs w:val="24"/>
              </w:rPr>
              <w:t xml:space="preserve"> </w:t>
            </w:r>
            <w:proofErr w:type="spellStart"/>
            <w:r w:rsidRPr="00D07780">
              <w:rPr>
                <w:rFonts w:ascii="Times New Roman" w:hAnsi="Times New Roman" w:cs="Times New Roman"/>
                <w:sz w:val="24"/>
                <w:szCs w:val="24"/>
              </w:rPr>
              <w:t>iela</w:t>
            </w:r>
            <w:proofErr w:type="spellEnd"/>
            <w:r w:rsidRPr="00D07780">
              <w:rPr>
                <w:rFonts w:ascii="Times New Roman" w:hAnsi="Times New Roman" w:cs="Times New Roman"/>
                <w:sz w:val="24"/>
                <w:szCs w:val="24"/>
              </w:rPr>
              <w:t xml:space="preserve"> 17A, </w:t>
            </w:r>
            <w:proofErr w:type="spellStart"/>
            <w:r w:rsidRPr="00D07780">
              <w:rPr>
                <w:rFonts w:ascii="Times New Roman" w:hAnsi="Times New Roman" w:cs="Times New Roman"/>
                <w:sz w:val="24"/>
                <w:szCs w:val="24"/>
              </w:rPr>
              <w:t>Alūksne</w:t>
            </w:r>
            <w:proofErr w:type="spellEnd"/>
            <w:r w:rsidRPr="00D07780">
              <w:rPr>
                <w:rFonts w:ascii="Times New Roman" w:hAnsi="Times New Roman" w:cs="Times New Roman"/>
                <w:sz w:val="24"/>
                <w:szCs w:val="24"/>
              </w:rPr>
              <w:t xml:space="preserve">, </w:t>
            </w:r>
            <w:proofErr w:type="spellStart"/>
            <w:r w:rsidRPr="00D07780">
              <w:rPr>
                <w:rFonts w:ascii="Times New Roman" w:hAnsi="Times New Roman" w:cs="Times New Roman"/>
                <w:sz w:val="24"/>
                <w:szCs w:val="24"/>
              </w:rPr>
              <w:t>Alūksnes</w:t>
            </w:r>
            <w:proofErr w:type="spellEnd"/>
            <w:r w:rsidRPr="00D07780">
              <w:rPr>
                <w:rFonts w:ascii="Times New Roman" w:hAnsi="Times New Roman" w:cs="Times New Roman"/>
                <w:sz w:val="24"/>
                <w:szCs w:val="24"/>
              </w:rPr>
              <w:t xml:space="preserve"> </w:t>
            </w:r>
            <w:proofErr w:type="spellStart"/>
            <w:r w:rsidRPr="00D07780">
              <w:rPr>
                <w:rFonts w:ascii="Times New Roman" w:hAnsi="Times New Roman" w:cs="Times New Roman"/>
                <w:sz w:val="24"/>
                <w:szCs w:val="24"/>
              </w:rPr>
              <w:t>novads</w:t>
            </w:r>
            <w:proofErr w:type="spellEnd"/>
            <w:r w:rsidRPr="00D07780">
              <w:rPr>
                <w:rFonts w:ascii="Times New Roman" w:hAnsi="Times New Roman" w:cs="Times New Roman"/>
                <w:sz w:val="24"/>
                <w:szCs w:val="24"/>
              </w:rPr>
              <w:t>;</w:t>
            </w:r>
          </w:p>
          <w:p w:rsidR="007A00FC" w:rsidRPr="00D07780" w:rsidRDefault="007A00FC" w:rsidP="007459AB">
            <w:pPr>
              <w:spacing w:line="300" w:lineRule="exact"/>
              <w:jc w:val="center"/>
              <w:rPr>
                <w:rFonts w:ascii="Times New Roman" w:hAnsi="Times New Roman" w:cs="Times New Roman"/>
                <w:sz w:val="20"/>
                <w:szCs w:val="20"/>
              </w:rPr>
            </w:pPr>
            <w:proofErr w:type="spellStart"/>
            <w:r w:rsidRPr="00D07780">
              <w:rPr>
                <w:rFonts w:ascii="Times New Roman" w:hAnsi="Times New Roman" w:cs="Times New Roman"/>
                <w:sz w:val="24"/>
                <w:szCs w:val="24"/>
              </w:rPr>
              <w:t>Glika</w:t>
            </w:r>
            <w:proofErr w:type="spellEnd"/>
            <w:r w:rsidRPr="00D07780">
              <w:rPr>
                <w:rFonts w:ascii="Times New Roman" w:hAnsi="Times New Roman" w:cs="Times New Roman"/>
                <w:sz w:val="24"/>
                <w:szCs w:val="24"/>
              </w:rPr>
              <w:t xml:space="preserve"> </w:t>
            </w:r>
            <w:proofErr w:type="spellStart"/>
            <w:r w:rsidRPr="00D07780">
              <w:rPr>
                <w:rFonts w:ascii="Times New Roman" w:hAnsi="Times New Roman" w:cs="Times New Roman"/>
                <w:sz w:val="24"/>
                <w:szCs w:val="24"/>
              </w:rPr>
              <w:t>iela</w:t>
            </w:r>
            <w:proofErr w:type="spellEnd"/>
            <w:r w:rsidRPr="00D07780">
              <w:rPr>
                <w:rFonts w:ascii="Times New Roman" w:hAnsi="Times New Roman" w:cs="Times New Roman"/>
                <w:sz w:val="24"/>
                <w:szCs w:val="24"/>
              </w:rPr>
              <w:t xml:space="preserve"> 10, </w:t>
            </w:r>
            <w:proofErr w:type="spellStart"/>
            <w:r w:rsidRPr="00D07780">
              <w:rPr>
                <w:rFonts w:ascii="Times New Roman" w:hAnsi="Times New Roman" w:cs="Times New Roman"/>
                <w:sz w:val="24"/>
                <w:szCs w:val="24"/>
              </w:rPr>
              <w:t>Alūksne</w:t>
            </w:r>
            <w:proofErr w:type="spellEnd"/>
            <w:r w:rsidRPr="00D07780">
              <w:rPr>
                <w:rFonts w:ascii="Times New Roman" w:hAnsi="Times New Roman" w:cs="Times New Roman"/>
                <w:sz w:val="24"/>
                <w:szCs w:val="24"/>
              </w:rPr>
              <w:t xml:space="preserve">, </w:t>
            </w:r>
            <w:proofErr w:type="spellStart"/>
            <w:r w:rsidRPr="00D07780">
              <w:rPr>
                <w:rFonts w:ascii="Times New Roman" w:hAnsi="Times New Roman" w:cs="Times New Roman"/>
                <w:sz w:val="24"/>
                <w:szCs w:val="24"/>
              </w:rPr>
              <w:t>Alūksnes</w:t>
            </w:r>
            <w:proofErr w:type="spellEnd"/>
            <w:r w:rsidRPr="00D07780">
              <w:rPr>
                <w:rFonts w:ascii="Times New Roman" w:hAnsi="Times New Roman" w:cs="Times New Roman"/>
                <w:sz w:val="24"/>
                <w:szCs w:val="24"/>
              </w:rPr>
              <w:t xml:space="preserve"> </w:t>
            </w:r>
            <w:proofErr w:type="spellStart"/>
            <w:r w:rsidRPr="00D07780">
              <w:rPr>
                <w:rFonts w:ascii="Times New Roman" w:hAnsi="Times New Roman" w:cs="Times New Roman"/>
                <w:sz w:val="24"/>
                <w:szCs w:val="24"/>
              </w:rPr>
              <w:t>novads</w:t>
            </w:r>
            <w:proofErr w:type="spellEnd"/>
          </w:p>
        </w:tc>
        <w:tc>
          <w:tcPr>
            <w:tcW w:w="1134" w:type="dxa"/>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hAnsi="Times New Roman" w:cs="Times New Roman"/>
                <w:sz w:val="24"/>
                <w:szCs w:val="24"/>
              </w:rPr>
              <w:t>P-15151</w:t>
            </w:r>
          </w:p>
        </w:tc>
        <w:tc>
          <w:tcPr>
            <w:tcW w:w="1276" w:type="dxa"/>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hAnsi="Times New Roman" w:cs="Times New Roman"/>
                <w:sz w:val="24"/>
                <w:szCs w:val="24"/>
              </w:rPr>
              <w:t>01.03.2017.</w:t>
            </w:r>
          </w:p>
        </w:tc>
        <w:tc>
          <w:tcPr>
            <w:tcW w:w="1559"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4"/>
                <w:szCs w:val="24"/>
              </w:rPr>
              <w:t>30</w:t>
            </w:r>
          </w:p>
        </w:tc>
        <w:tc>
          <w:tcPr>
            <w:tcW w:w="1701"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4"/>
                <w:szCs w:val="24"/>
              </w:rPr>
              <w:t>25</w:t>
            </w:r>
          </w:p>
        </w:tc>
      </w:tr>
      <w:tr w:rsidR="007A00FC" w:rsidRPr="00D07780" w:rsidTr="007459AB">
        <w:trPr>
          <w:trHeight w:val="784"/>
        </w:trPr>
        <w:tc>
          <w:tcPr>
            <w:tcW w:w="1843"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rPr>
                <w:rFonts w:ascii="Times New Roman" w:hAnsi="Times New Roman" w:cs="Times New Roman"/>
                <w:sz w:val="20"/>
                <w:szCs w:val="20"/>
              </w:rPr>
            </w:pPr>
            <w:proofErr w:type="spellStart"/>
            <w:r w:rsidRPr="00D07780">
              <w:rPr>
                <w:rFonts w:ascii="Times New Roman" w:eastAsia="Calibri" w:hAnsi="Times New Roman" w:cs="Times New Roman"/>
                <w:b/>
                <w:sz w:val="24"/>
                <w:szCs w:val="24"/>
              </w:rPr>
              <w:t>Biatlons</w:t>
            </w:r>
            <w:proofErr w:type="spellEnd"/>
          </w:p>
        </w:tc>
        <w:tc>
          <w:tcPr>
            <w:tcW w:w="1559"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b/>
                <w:sz w:val="24"/>
                <w:szCs w:val="24"/>
              </w:rPr>
              <w:t>20V 813 00 1</w:t>
            </w:r>
          </w:p>
        </w:tc>
        <w:tc>
          <w:tcPr>
            <w:tcW w:w="1418"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after="0" w:line="240" w:lineRule="auto"/>
              <w:jc w:val="center"/>
              <w:rPr>
                <w:rFonts w:ascii="Times New Roman" w:eastAsia="Calibri" w:hAnsi="Times New Roman" w:cs="Times New Roman"/>
                <w:sz w:val="24"/>
                <w:szCs w:val="24"/>
              </w:rPr>
            </w:pPr>
            <w:proofErr w:type="spellStart"/>
            <w:r w:rsidRPr="00D07780">
              <w:rPr>
                <w:rFonts w:ascii="Times New Roman" w:eastAsia="Calibri" w:hAnsi="Times New Roman" w:cs="Times New Roman"/>
                <w:sz w:val="24"/>
                <w:szCs w:val="24"/>
              </w:rPr>
              <w:t>Jāņklana</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iela</w:t>
            </w:r>
            <w:proofErr w:type="spellEnd"/>
            <w:r w:rsidRPr="00D07780">
              <w:rPr>
                <w:rFonts w:ascii="Times New Roman" w:eastAsia="Calibri" w:hAnsi="Times New Roman" w:cs="Times New Roman"/>
                <w:sz w:val="24"/>
                <w:szCs w:val="24"/>
              </w:rPr>
              <w:t xml:space="preserve"> 17A, </w:t>
            </w:r>
            <w:proofErr w:type="spellStart"/>
            <w:r w:rsidRPr="00D07780">
              <w:rPr>
                <w:rFonts w:ascii="Times New Roman" w:eastAsia="Calibri" w:hAnsi="Times New Roman" w:cs="Times New Roman"/>
                <w:sz w:val="24"/>
                <w:szCs w:val="24"/>
              </w:rPr>
              <w:t>Alūksne</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Alūksnes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novads</w:t>
            </w:r>
            <w:proofErr w:type="spellEnd"/>
            <w:r w:rsidRPr="00D07780">
              <w:rPr>
                <w:rFonts w:ascii="Times New Roman" w:eastAsia="Calibri" w:hAnsi="Times New Roman" w:cs="Times New Roman"/>
                <w:sz w:val="24"/>
                <w:szCs w:val="24"/>
              </w:rPr>
              <w:t>;</w:t>
            </w:r>
          </w:p>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w:t>
            </w:r>
            <w:proofErr w:type="spellStart"/>
            <w:r w:rsidRPr="00D07780">
              <w:rPr>
                <w:rFonts w:ascii="Times New Roman" w:eastAsia="Calibri" w:hAnsi="Times New Roman" w:cs="Times New Roman"/>
                <w:sz w:val="24"/>
                <w:szCs w:val="24"/>
              </w:rPr>
              <w:t>Mežinieki</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Jaunalūksnes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pagasts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Alūksnes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novads</w:t>
            </w:r>
            <w:proofErr w:type="spellEnd"/>
          </w:p>
        </w:tc>
        <w:tc>
          <w:tcPr>
            <w:tcW w:w="1134"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P-15153</w:t>
            </w:r>
          </w:p>
        </w:tc>
        <w:tc>
          <w:tcPr>
            <w:tcW w:w="1276"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 xml:space="preserve">01.03.2017. </w:t>
            </w:r>
          </w:p>
        </w:tc>
        <w:tc>
          <w:tcPr>
            <w:tcW w:w="1559"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17</w:t>
            </w:r>
          </w:p>
        </w:tc>
        <w:tc>
          <w:tcPr>
            <w:tcW w:w="1701"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16</w:t>
            </w:r>
          </w:p>
        </w:tc>
      </w:tr>
      <w:tr w:rsidR="007A00FC" w:rsidRPr="00D07780" w:rsidTr="007459AB">
        <w:trPr>
          <w:trHeight w:val="784"/>
        </w:trPr>
        <w:tc>
          <w:tcPr>
            <w:tcW w:w="1843"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rPr>
                <w:rFonts w:ascii="Times New Roman" w:hAnsi="Times New Roman" w:cs="Times New Roman"/>
                <w:sz w:val="20"/>
                <w:szCs w:val="20"/>
              </w:rPr>
            </w:pPr>
            <w:proofErr w:type="spellStart"/>
            <w:r w:rsidRPr="00D07780">
              <w:rPr>
                <w:rFonts w:ascii="Times New Roman" w:eastAsia="Calibri" w:hAnsi="Times New Roman" w:cs="Times New Roman"/>
                <w:b/>
                <w:sz w:val="24"/>
                <w:szCs w:val="24"/>
              </w:rPr>
              <w:t>Biatlons</w:t>
            </w:r>
            <w:proofErr w:type="spellEnd"/>
          </w:p>
        </w:tc>
        <w:tc>
          <w:tcPr>
            <w:tcW w:w="1559"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b/>
                <w:sz w:val="24"/>
                <w:szCs w:val="24"/>
              </w:rPr>
              <w:t>30V 813 00 1</w:t>
            </w:r>
          </w:p>
        </w:tc>
        <w:tc>
          <w:tcPr>
            <w:tcW w:w="1418"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after="0" w:line="240" w:lineRule="auto"/>
              <w:jc w:val="center"/>
              <w:rPr>
                <w:rFonts w:ascii="Times New Roman" w:eastAsia="Calibri" w:hAnsi="Times New Roman" w:cs="Times New Roman"/>
                <w:sz w:val="24"/>
                <w:szCs w:val="24"/>
              </w:rPr>
            </w:pPr>
            <w:proofErr w:type="spellStart"/>
            <w:r w:rsidRPr="00D07780">
              <w:rPr>
                <w:rFonts w:ascii="Times New Roman" w:eastAsia="Calibri" w:hAnsi="Times New Roman" w:cs="Times New Roman"/>
                <w:sz w:val="24"/>
                <w:szCs w:val="24"/>
              </w:rPr>
              <w:t>Jāņklana</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iela</w:t>
            </w:r>
            <w:proofErr w:type="spellEnd"/>
            <w:r w:rsidRPr="00D07780">
              <w:rPr>
                <w:rFonts w:ascii="Times New Roman" w:eastAsia="Calibri" w:hAnsi="Times New Roman" w:cs="Times New Roman"/>
                <w:sz w:val="24"/>
                <w:szCs w:val="24"/>
              </w:rPr>
              <w:t xml:space="preserve"> 17A, </w:t>
            </w:r>
            <w:proofErr w:type="spellStart"/>
            <w:r w:rsidRPr="00D07780">
              <w:rPr>
                <w:rFonts w:ascii="Times New Roman" w:eastAsia="Calibri" w:hAnsi="Times New Roman" w:cs="Times New Roman"/>
                <w:sz w:val="24"/>
                <w:szCs w:val="24"/>
              </w:rPr>
              <w:t>Alūksne</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Alūksnes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novads</w:t>
            </w:r>
            <w:proofErr w:type="spellEnd"/>
            <w:r w:rsidRPr="00D07780">
              <w:rPr>
                <w:rFonts w:ascii="Times New Roman" w:eastAsia="Calibri" w:hAnsi="Times New Roman" w:cs="Times New Roman"/>
                <w:sz w:val="24"/>
                <w:szCs w:val="24"/>
              </w:rPr>
              <w:t>;</w:t>
            </w:r>
          </w:p>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w:t>
            </w:r>
            <w:proofErr w:type="spellStart"/>
            <w:r w:rsidRPr="00D07780">
              <w:rPr>
                <w:rFonts w:ascii="Times New Roman" w:eastAsia="Calibri" w:hAnsi="Times New Roman" w:cs="Times New Roman"/>
                <w:sz w:val="24"/>
                <w:szCs w:val="24"/>
              </w:rPr>
              <w:t>Mežinieki</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Jaunalūksnes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pagasts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Alūksnes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novads</w:t>
            </w:r>
            <w:proofErr w:type="spellEnd"/>
          </w:p>
        </w:tc>
        <w:tc>
          <w:tcPr>
            <w:tcW w:w="1134"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P-15154</w:t>
            </w:r>
          </w:p>
        </w:tc>
        <w:tc>
          <w:tcPr>
            <w:tcW w:w="1276"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 xml:space="preserve">01.03.2017. </w:t>
            </w:r>
          </w:p>
        </w:tc>
        <w:tc>
          <w:tcPr>
            <w:tcW w:w="1559"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5</w:t>
            </w:r>
          </w:p>
        </w:tc>
      </w:tr>
      <w:tr w:rsidR="007A00FC" w:rsidRPr="00D07780" w:rsidTr="007459AB">
        <w:trPr>
          <w:trHeight w:val="784"/>
        </w:trPr>
        <w:tc>
          <w:tcPr>
            <w:tcW w:w="1843"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rPr>
                <w:rFonts w:ascii="Times New Roman" w:hAnsi="Times New Roman" w:cs="Times New Roman"/>
                <w:sz w:val="20"/>
                <w:szCs w:val="20"/>
              </w:rPr>
            </w:pPr>
            <w:proofErr w:type="spellStart"/>
            <w:r w:rsidRPr="00D07780">
              <w:rPr>
                <w:rFonts w:ascii="Times New Roman" w:eastAsia="Calibri" w:hAnsi="Times New Roman" w:cs="Times New Roman"/>
                <w:b/>
                <w:sz w:val="24"/>
                <w:szCs w:val="24"/>
              </w:rPr>
              <w:t>Džudo</w:t>
            </w:r>
            <w:proofErr w:type="spellEnd"/>
          </w:p>
        </w:tc>
        <w:tc>
          <w:tcPr>
            <w:tcW w:w="1559"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b/>
                <w:sz w:val="24"/>
                <w:szCs w:val="24"/>
              </w:rPr>
              <w:t>20V 813 00 1</w:t>
            </w:r>
          </w:p>
        </w:tc>
        <w:tc>
          <w:tcPr>
            <w:tcW w:w="1418"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proofErr w:type="spellStart"/>
            <w:r w:rsidRPr="00D07780">
              <w:rPr>
                <w:rFonts w:ascii="Times New Roman" w:eastAsia="Calibri" w:hAnsi="Times New Roman" w:cs="Times New Roman"/>
                <w:sz w:val="24"/>
                <w:szCs w:val="24"/>
              </w:rPr>
              <w:t>Jāņkalna</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iela</w:t>
            </w:r>
            <w:proofErr w:type="spellEnd"/>
            <w:r w:rsidRPr="00D07780">
              <w:rPr>
                <w:rFonts w:ascii="Times New Roman" w:eastAsia="Calibri" w:hAnsi="Times New Roman" w:cs="Times New Roman"/>
                <w:sz w:val="24"/>
                <w:szCs w:val="24"/>
              </w:rPr>
              <w:t xml:space="preserve"> 17A, </w:t>
            </w:r>
            <w:proofErr w:type="spellStart"/>
            <w:r w:rsidRPr="00D07780">
              <w:rPr>
                <w:rFonts w:ascii="Times New Roman" w:eastAsia="Calibri" w:hAnsi="Times New Roman" w:cs="Times New Roman"/>
                <w:sz w:val="24"/>
                <w:szCs w:val="24"/>
              </w:rPr>
              <w:t>Alūksne</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lastRenderedPageBreak/>
              <w:t>Alūksnes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novads</w:t>
            </w:r>
            <w:proofErr w:type="spellEnd"/>
            <w:r w:rsidRPr="00D07780">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lastRenderedPageBreak/>
              <w:t>P-15155</w:t>
            </w:r>
          </w:p>
        </w:tc>
        <w:tc>
          <w:tcPr>
            <w:tcW w:w="1276"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 xml:space="preserve">01.03.2017. </w:t>
            </w:r>
          </w:p>
        </w:tc>
        <w:tc>
          <w:tcPr>
            <w:tcW w:w="1559"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111</w:t>
            </w:r>
          </w:p>
        </w:tc>
        <w:tc>
          <w:tcPr>
            <w:tcW w:w="1701"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111</w:t>
            </w:r>
          </w:p>
        </w:tc>
      </w:tr>
      <w:tr w:rsidR="007A00FC" w:rsidRPr="00D07780" w:rsidTr="007459AB">
        <w:trPr>
          <w:trHeight w:val="784"/>
        </w:trPr>
        <w:tc>
          <w:tcPr>
            <w:tcW w:w="1843"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rPr>
                <w:rFonts w:ascii="Times New Roman" w:hAnsi="Times New Roman" w:cs="Times New Roman"/>
                <w:sz w:val="20"/>
                <w:szCs w:val="20"/>
              </w:rPr>
            </w:pPr>
            <w:proofErr w:type="spellStart"/>
            <w:r w:rsidRPr="00D07780">
              <w:rPr>
                <w:rFonts w:ascii="Times New Roman" w:eastAsia="Calibri" w:hAnsi="Times New Roman" w:cs="Times New Roman"/>
                <w:b/>
                <w:sz w:val="24"/>
                <w:szCs w:val="24"/>
              </w:rPr>
              <w:t>Džudo</w:t>
            </w:r>
            <w:proofErr w:type="spellEnd"/>
          </w:p>
        </w:tc>
        <w:tc>
          <w:tcPr>
            <w:tcW w:w="1559"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b/>
                <w:sz w:val="24"/>
                <w:szCs w:val="24"/>
              </w:rPr>
              <w:t>30V 813 00 1</w:t>
            </w:r>
          </w:p>
        </w:tc>
        <w:tc>
          <w:tcPr>
            <w:tcW w:w="1418"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proofErr w:type="spellStart"/>
            <w:r w:rsidRPr="00D07780">
              <w:rPr>
                <w:rFonts w:ascii="Times New Roman" w:eastAsia="Calibri" w:hAnsi="Times New Roman" w:cs="Times New Roman"/>
                <w:sz w:val="24"/>
                <w:szCs w:val="24"/>
              </w:rPr>
              <w:t>Jāņkalna</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iela</w:t>
            </w:r>
            <w:proofErr w:type="spellEnd"/>
            <w:r w:rsidRPr="00D07780">
              <w:rPr>
                <w:rFonts w:ascii="Times New Roman" w:eastAsia="Calibri" w:hAnsi="Times New Roman" w:cs="Times New Roman"/>
                <w:sz w:val="24"/>
                <w:szCs w:val="24"/>
              </w:rPr>
              <w:t xml:space="preserve"> 17A, </w:t>
            </w:r>
            <w:proofErr w:type="spellStart"/>
            <w:r w:rsidRPr="00D07780">
              <w:rPr>
                <w:rFonts w:ascii="Times New Roman" w:eastAsia="Calibri" w:hAnsi="Times New Roman" w:cs="Times New Roman"/>
                <w:sz w:val="24"/>
                <w:szCs w:val="24"/>
              </w:rPr>
              <w:t>Alūksne</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Alūksnes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novads</w:t>
            </w:r>
            <w:proofErr w:type="spellEnd"/>
            <w:r w:rsidRPr="00D07780">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P-15156</w:t>
            </w:r>
          </w:p>
        </w:tc>
        <w:tc>
          <w:tcPr>
            <w:tcW w:w="1276"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 xml:space="preserve">01.03.2017. </w:t>
            </w:r>
          </w:p>
        </w:tc>
        <w:tc>
          <w:tcPr>
            <w:tcW w:w="1559" w:type="dxa"/>
          </w:tcPr>
          <w:p w:rsidR="007A00FC" w:rsidRPr="009F3ACD" w:rsidRDefault="007A00FC" w:rsidP="007459AB">
            <w:pPr>
              <w:spacing w:line="300" w:lineRule="exact"/>
              <w:jc w:val="center"/>
              <w:rPr>
                <w:rFonts w:ascii="Times New Roman" w:hAnsi="Times New Roman" w:cs="Times New Roman"/>
                <w:sz w:val="20"/>
                <w:szCs w:val="20"/>
              </w:rPr>
            </w:pPr>
            <w:r w:rsidRPr="009F3ACD">
              <w:rPr>
                <w:rFonts w:ascii="Times New Roman" w:hAnsi="Times New Roman" w:cs="Times New Roman"/>
                <w:sz w:val="20"/>
                <w:szCs w:val="20"/>
              </w:rPr>
              <w:t>25</w:t>
            </w:r>
          </w:p>
        </w:tc>
        <w:tc>
          <w:tcPr>
            <w:tcW w:w="1701"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24</w:t>
            </w:r>
          </w:p>
        </w:tc>
      </w:tr>
      <w:tr w:rsidR="007A00FC" w:rsidRPr="00D07780" w:rsidTr="007459AB">
        <w:trPr>
          <w:trHeight w:val="784"/>
        </w:trPr>
        <w:tc>
          <w:tcPr>
            <w:tcW w:w="1843"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rPr>
                <w:rFonts w:ascii="Times New Roman" w:hAnsi="Times New Roman" w:cs="Times New Roman"/>
                <w:sz w:val="20"/>
                <w:szCs w:val="20"/>
              </w:rPr>
            </w:pPr>
            <w:proofErr w:type="spellStart"/>
            <w:r w:rsidRPr="00D07780">
              <w:rPr>
                <w:rFonts w:ascii="Times New Roman" w:eastAsia="Calibri" w:hAnsi="Times New Roman" w:cs="Times New Roman"/>
                <w:b/>
                <w:sz w:val="24"/>
                <w:szCs w:val="24"/>
              </w:rPr>
              <w:t>Vieglatlētika</w:t>
            </w:r>
            <w:proofErr w:type="spellEnd"/>
          </w:p>
        </w:tc>
        <w:tc>
          <w:tcPr>
            <w:tcW w:w="1559"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b/>
                <w:sz w:val="24"/>
                <w:szCs w:val="24"/>
              </w:rPr>
              <w:t>20V 813 00 1</w:t>
            </w:r>
          </w:p>
        </w:tc>
        <w:tc>
          <w:tcPr>
            <w:tcW w:w="1418"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after="0" w:line="240" w:lineRule="auto"/>
              <w:jc w:val="center"/>
              <w:rPr>
                <w:rFonts w:ascii="Times New Roman" w:eastAsia="Calibri" w:hAnsi="Times New Roman" w:cs="Times New Roman"/>
                <w:sz w:val="24"/>
                <w:szCs w:val="24"/>
              </w:rPr>
            </w:pPr>
            <w:proofErr w:type="spellStart"/>
            <w:r w:rsidRPr="00D07780">
              <w:rPr>
                <w:rFonts w:ascii="Times New Roman" w:eastAsia="Calibri" w:hAnsi="Times New Roman" w:cs="Times New Roman"/>
                <w:sz w:val="24"/>
                <w:szCs w:val="24"/>
              </w:rPr>
              <w:t>Jāņkalna</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iela</w:t>
            </w:r>
            <w:proofErr w:type="spellEnd"/>
            <w:r w:rsidRPr="00D07780">
              <w:rPr>
                <w:rFonts w:ascii="Times New Roman" w:eastAsia="Calibri" w:hAnsi="Times New Roman" w:cs="Times New Roman"/>
                <w:sz w:val="24"/>
                <w:szCs w:val="24"/>
              </w:rPr>
              <w:t xml:space="preserve"> 17A, </w:t>
            </w:r>
            <w:proofErr w:type="spellStart"/>
            <w:r w:rsidRPr="00D07780">
              <w:rPr>
                <w:rFonts w:ascii="Times New Roman" w:eastAsia="Calibri" w:hAnsi="Times New Roman" w:cs="Times New Roman"/>
                <w:sz w:val="24"/>
                <w:szCs w:val="24"/>
              </w:rPr>
              <w:t>Alūksne</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Alūksnes</w:t>
            </w:r>
            <w:proofErr w:type="spellEnd"/>
            <w:r w:rsidRPr="00D07780">
              <w:rPr>
                <w:rFonts w:ascii="Times New Roman" w:eastAsia="Calibri" w:hAnsi="Times New Roman" w:cs="Times New Roman"/>
                <w:sz w:val="24"/>
                <w:szCs w:val="24"/>
              </w:rPr>
              <w:t xml:space="preserve"> </w:t>
            </w:r>
            <w:proofErr w:type="spellStart"/>
            <w:r w:rsidRPr="00D07780">
              <w:rPr>
                <w:rFonts w:ascii="Times New Roman" w:eastAsia="Calibri" w:hAnsi="Times New Roman" w:cs="Times New Roman"/>
                <w:sz w:val="24"/>
                <w:szCs w:val="24"/>
              </w:rPr>
              <w:t>novads</w:t>
            </w:r>
            <w:proofErr w:type="spellEnd"/>
            <w:r w:rsidRPr="00D07780">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P-15157</w:t>
            </w:r>
          </w:p>
        </w:tc>
        <w:tc>
          <w:tcPr>
            <w:tcW w:w="1276"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 xml:space="preserve">01.03.2017. </w:t>
            </w:r>
          </w:p>
        </w:tc>
        <w:tc>
          <w:tcPr>
            <w:tcW w:w="1559"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103</w:t>
            </w:r>
          </w:p>
        </w:tc>
        <w:tc>
          <w:tcPr>
            <w:tcW w:w="1701"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101</w:t>
            </w:r>
          </w:p>
        </w:tc>
      </w:tr>
      <w:tr w:rsidR="007A00FC" w:rsidRPr="00D07780" w:rsidTr="007459AB">
        <w:trPr>
          <w:trHeight w:val="784"/>
        </w:trPr>
        <w:tc>
          <w:tcPr>
            <w:tcW w:w="1843"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rPr>
                <w:rFonts w:ascii="Times New Roman" w:hAnsi="Times New Roman" w:cs="Times New Roman"/>
                <w:sz w:val="20"/>
                <w:szCs w:val="20"/>
              </w:rPr>
            </w:pPr>
            <w:proofErr w:type="spellStart"/>
            <w:r w:rsidRPr="00D07780">
              <w:rPr>
                <w:rFonts w:ascii="Times New Roman" w:eastAsia="Calibri" w:hAnsi="Times New Roman" w:cs="Times New Roman"/>
                <w:b/>
                <w:sz w:val="24"/>
                <w:szCs w:val="24"/>
              </w:rPr>
              <w:t>Futbols</w:t>
            </w:r>
            <w:proofErr w:type="spellEnd"/>
          </w:p>
        </w:tc>
        <w:tc>
          <w:tcPr>
            <w:tcW w:w="1559"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b/>
                <w:sz w:val="24"/>
                <w:szCs w:val="24"/>
              </w:rPr>
              <w:t>20V 813 00 1</w:t>
            </w:r>
          </w:p>
        </w:tc>
        <w:tc>
          <w:tcPr>
            <w:tcW w:w="1418" w:type="dxa"/>
            <w:tcBorders>
              <w:top w:val="single" w:sz="4" w:space="0" w:color="auto"/>
              <w:left w:val="single" w:sz="4" w:space="0" w:color="auto"/>
              <w:bottom w:val="single" w:sz="4" w:space="0" w:color="auto"/>
              <w:right w:val="single" w:sz="4" w:space="0" w:color="auto"/>
            </w:tcBorders>
          </w:tcPr>
          <w:p w:rsidR="007A00FC" w:rsidRPr="006A5009" w:rsidRDefault="007A00FC" w:rsidP="007459AB">
            <w:pPr>
              <w:spacing w:line="300" w:lineRule="exact"/>
              <w:jc w:val="center"/>
              <w:rPr>
                <w:rFonts w:ascii="Times New Roman" w:hAnsi="Times New Roman" w:cs="Times New Roman"/>
                <w:sz w:val="24"/>
                <w:szCs w:val="24"/>
              </w:rPr>
            </w:pPr>
            <w:proofErr w:type="spellStart"/>
            <w:r w:rsidRPr="006A5009">
              <w:rPr>
                <w:rFonts w:ascii="Times New Roman" w:hAnsi="Times New Roman" w:cs="Times New Roman"/>
                <w:sz w:val="24"/>
                <w:szCs w:val="24"/>
              </w:rPr>
              <w:t>Jāņkalna</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iela</w:t>
            </w:r>
            <w:proofErr w:type="spellEnd"/>
            <w:r w:rsidRPr="006A5009">
              <w:rPr>
                <w:rFonts w:ascii="Times New Roman" w:hAnsi="Times New Roman" w:cs="Times New Roman"/>
                <w:sz w:val="24"/>
                <w:szCs w:val="24"/>
              </w:rPr>
              <w:t xml:space="preserve"> 17A, </w:t>
            </w:r>
            <w:proofErr w:type="spellStart"/>
            <w:r w:rsidRPr="006A5009">
              <w:rPr>
                <w:rFonts w:ascii="Times New Roman" w:hAnsi="Times New Roman" w:cs="Times New Roman"/>
                <w:sz w:val="24"/>
                <w:szCs w:val="24"/>
              </w:rPr>
              <w:t>Alūksne</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Alūksnes</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novads</w:t>
            </w:r>
            <w:proofErr w:type="spellEnd"/>
            <w:r w:rsidRPr="006A5009">
              <w:rPr>
                <w:rFonts w:ascii="Times New Roman" w:hAnsi="Times New Roman" w:cs="Times New Roman"/>
                <w:sz w:val="24"/>
                <w:szCs w:val="24"/>
              </w:rPr>
              <w:t>;</w:t>
            </w:r>
          </w:p>
          <w:p w:rsidR="007A00FC" w:rsidRPr="006A5009" w:rsidRDefault="007A00FC" w:rsidP="007459AB">
            <w:pPr>
              <w:spacing w:line="300" w:lineRule="exact"/>
              <w:jc w:val="center"/>
              <w:rPr>
                <w:rFonts w:ascii="Times New Roman" w:hAnsi="Times New Roman" w:cs="Times New Roman"/>
                <w:sz w:val="24"/>
                <w:szCs w:val="24"/>
              </w:rPr>
            </w:pPr>
            <w:proofErr w:type="spellStart"/>
            <w:r w:rsidRPr="006A5009">
              <w:rPr>
                <w:rFonts w:ascii="Times New Roman" w:hAnsi="Times New Roman" w:cs="Times New Roman"/>
                <w:sz w:val="24"/>
                <w:szCs w:val="24"/>
              </w:rPr>
              <w:t>Ziemeru</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pamatskola</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Māriņkalns</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Ziemera</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pagasts</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Alūksnes</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novads</w:t>
            </w:r>
            <w:proofErr w:type="spellEnd"/>
            <w:r w:rsidRPr="006A5009">
              <w:rPr>
                <w:rFonts w:ascii="Times New Roman" w:hAnsi="Times New Roman" w:cs="Times New Roman"/>
                <w:sz w:val="24"/>
                <w:szCs w:val="24"/>
              </w:rPr>
              <w:t>;</w:t>
            </w:r>
          </w:p>
          <w:p w:rsidR="007A00FC" w:rsidRPr="00D07780" w:rsidRDefault="007A00FC" w:rsidP="007459AB">
            <w:pPr>
              <w:spacing w:line="300" w:lineRule="exact"/>
              <w:jc w:val="center"/>
              <w:rPr>
                <w:rFonts w:ascii="Times New Roman" w:hAnsi="Times New Roman" w:cs="Times New Roman"/>
                <w:sz w:val="20"/>
                <w:szCs w:val="20"/>
              </w:rPr>
            </w:pPr>
            <w:proofErr w:type="spellStart"/>
            <w:r w:rsidRPr="006A5009">
              <w:rPr>
                <w:rFonts w:ascii="Times New Roman" w:hAnsi="Times New Roman" w:cs="Times New Roman"/>
                <w:sz w:val="24"/>
                <w:szCs w:val="24"/>
              </w:rPr>
              <w:t>Alūksnes</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novada</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vidusskola</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Kanaviņu</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iela</w:t>
            </w:r>
            <w:proofErr w:type="spellEnd"/>
            <w:r w:rsidRPr="006A5009">
              <w:rPr>
                <w:rFonts w:ascii="Times New Roman" w:hAnsi="Times New Roman" w:cs="Times New Roman"/>
                <w:sz w:val="24"/>
                <w:szCs w:val="24"/>
              </w:rPr>
              <w:t xml:space="preserve"> 14, </w:t>
            </w:r>
            <w:proofErr w:type="spellStart"/>
            <w:r w:rsidRPr="006A5009">
              <w:rPr>
                <w:rFonts w:ascii="Times New Roman" w:hAnsi="Times New Roman" w:cs="Times New Roman"/>
                <w:sz w:val="24"/>
                <w:szCs w:val="24"/>
              </w:rPr>
              <w:t>Alūksne</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Alūksnes</w:t>
            </w:r>
            <w:proofErr w:type="spellEnd"/>
            <w:r w:rsidRPr="006A5009">
              <w:rPr>
                <w:rFonts w:ascii="Times New Roman" w:hAnsi="Times New Roman" w:cs="Times New Roman"/>
                <w:sz w:val="24"/>
                <w:szCs w:val="24"/>
              </w:rPr>
              <w:t xml:space="preserve"> </w:t>
            </w:r>
            <w:proofErr w:type="spellStart"/>
            <w:r w:rsidRPr="006A5009">
              <w:rPr>
                <w:rFonts w:ascii="Times New Roman" w:hAnsi="Times New Roman" w:cs="Times New Roman"/>
                <w:sz w:val="24"/>
                <w:szCs w:val="24"/>
              </w:rPr>
              <w:t>novads</w:t>
            </w:r>
            <w:proofErr w:type="spellEnd"/>
          </w:p>
        </w:tc>
        <w:tc>
          <w:tcPr>
            <w:tcW w:w="1134"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P-15152</w:t>
            </w:r>
          </w:p>
        </w:tc>
        <w:tc>
          <w:tcPr>
            <w:tcW w:w="1276" w:type="dxa"/>
            <w:tcBorders>
              <w:top w:val="single" w:sz="4" w:space="0" w:color="auto"/>
              <w:left w:val="single" w:sz="4" w:space="0" w:color="auto"/>
              <w:bottom w:val="single" w:sz="4" w:space="0" w:color="auto"/>
              <w:right w:val="single" w:sz="4" w:space="0" w:color="auto"/>
            </w:tcBorders>
          </w:tcPr>
          <w:p w:rsidR="007A00FC" w:rsidRPr="00D07780" w:rsidRDefault="007A00FC" w:rsidP="007459AB">
            <w:pPr>
              <w:spacing w:line="300" w:lineRule="exact"/>
              <w:jc w:val="center"/>
              <w:rPr>
                <w:rFonts w:ascii="Times New Roman" w:hAnsi="Times New Roman" w:cs="Times New Roman"/>
                <w:sz w:val="20"/>
                <w:szCs w:val="20"/>
              </w:rPr>
            </w:pPr>
            <w:r w:rsidRPr="00D07780">
              <w:rPr>
                <w:rFonts w:ascii="Times New Roman" w:eastAsia="Calibri" w:hAnsi="Times New Roman" w:cs="Times New Roman"/>
                <w:sz w:val="24"/>
                <w:szCs w:val="24"/>
              </w:rPr>
              <w:t xml:space="preserve">01.03.2017. </w:t>
            </w:r>
          </w:p>
        </w:tc>
        <w:tc>
          <w:tcPr>
            <w:tcW w:w="1559"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93</w:t>
            </w:r>
          </w:p>
        </w:tc>
        <w:tc>
          <w:tcPr>
            <w:tcW w:w="1701" w:type="dxa"/>
          </w:tcPr>
          <w:p w:rsidR="007A00FC" w:rsidRPr="009F3ACD" w:rsidRDefault="007A00FC" w:rsidP="007459AB">
            <w:pPr>
              <w:spacing w:line="300" w:lineRule="exact"/>
              <w:jc w:val="center"/>
              <w:rPr>
                <w:rFonts w:ascii="Times New Roman" w:hAnsi="Times New Roman" w:cs="Times New Roman"/>
                <w:sz w:val="20"/>
                <w:szCs w:val="20"/>
              </w:rPr>
            </w:pPr>
            <w:r>
              <w:rPr>
                <w:rFonts w:ascii="Times New Roman" w:hAnsi="Times New Roman" w:cs="Times New Roman"/>
                <w:sz w:val="20"/>
                <w:szCs w:val="20"/>
              </w:rPr>
              <w:t>94</w:t>
            </w:r>
          </w:p>
        </w:tc>
      </w:tr>
    </w:tbl>
    <w:p w:rsidR="007A00FC" w:rsidRPr="00D07780" w:rsidRDefault="007A00FC" w:rsidP="007A00FC">
      <w:pPr>
        <w:spacing w:after="0" w:line="240" w:lineRule="auto"/>
        <w:rPr>
          <w:rFonts w:ascii="Times New Roman" w:hAnsi="Times New Roman" w:cs="Times New Roman"/>
          <w:sz w:val="24"/>
          <w:szCs w:val="24"/>
          <w:lang w:val="lv-LV"/>
        </w:rPr>
      </w:pPr>
    </w:p>
    <w:p w:rsidR="007A00FC" w:rsidRPr="00D07780" w:rsidRDefault="007A00FC" w:rsidP="007A00FC">
      <w:pPr>
        <w:numPr>
          <w:ilvl w:val="1"/>
          <w:numId w:val="1"/>
        </w:numPr>
        <w:spacing w:after="0" w:line="240" w:lineRule="auto"/>
        <w:ind w:left="426"/>
        <w:contextualSpacing/>
        <w:jc w:val="both"/>
        <w:rPr>
          <w:rFonts w:ascii="Times New Roman" w:hAnsi="Times New Roman" w:cs="Times New Roman"/>
          <w:sz w:val="24"/>
          <w:szCs w:val="24"/>
          <w:lang w:val="lv-LV"/>
        </w:rPr>
      </w:pPr>
      <w:r w:rsidRPr="00D07780">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 Izglītojamo mācību pārtraukšanas iemesli, kas uzzināti pārrunās ar šo izglītojamo vecākiem</w:t>
      </w:r>
    </w:p>
    <w:p w:rsidR="007A00FC" w:rsidRPr="00D07780" w:rsidRDefault="007A00FC" w:rsidP="007A00FC">
      <w:pPr>
        <w:numPr>
          <w:ilvl w:val="2"/>
          <w:numId w:val="1"/>
        </w:numPr>
        <w:spacing w:after="0" w:line="240" w:lineRule="auto"/>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2 izglītojamie</w:t>
      </w:r>
      <w:r w:rsidRPr="00D07780">
        <w:rPr>
          <w:rFonts w:ascii="Times New Roman" w:hAnsi="Times New Roman" w:cs="Times New Roman"/>
          <w:sz w:val="24"/>
          <w:szCs w:val="24"/>
          <w:lang w:val="lv-LV"/>
        </w:rPr>
        <w:t>;</w:t>
      </w:r>
    </w:p>
    <w:p w:rsidR="007A00FC" w:rsidRPr="00D07780" w:rsidRDefault="007A00FC" w:rsidP="007A00FC">
      <w:pPr>
        <w:numPr>
          <w:ilvl w:val="2"/>
          <w:numId w:val="1"/>
        </w:numPr>
        <w:spacing w:after="0" w:line="240" w:lineRule="auto"/>
        <w:contextualSpacing/>
        <w:jc w:val="both"/>
        <w:rPr>
          <w:rFonts w:ascii="Times New Roman" w:hAnsi="Times New Roman" w:cs="Times New Roman"/>
          <w:sz w:val="24"/>
          <w:szCs w:val="24"/>
          <w:lang w:val="lv-LV"/>
        </w:rPr>
      </w:pPr>
      <w:r w:rsidRPr="00D07780">
        <w:rPr>
          <w:rFonts w:ascii="Times New Roman" w:hAnsi="Times New Roman" w:cs="Times New Roman"/>
          <w:sz w:val="24"/>
          <w:szCs w:val="24"/>
          <w:lang w:val="lv-LV"/>
        </w:rPr>
        <w:t>ci</w:t>
      </w:r>
      <w:r>
        <w:rPr>
          <w:rFonts w:ascii="Times New Roman" w:hAnsi="Times New Roman" w:cs="Times New Roman"/>
          <w:sz w:val="24"/>
          <w:szCs w:val="24"/>
          <w:lang w:val="lv-LV"/>
        </w:rPr>
        <w:t>ts iemesls – interešu maiņa - 11</w:t>
      </w:r>
      <w:r w:rsidRPr="00D07780">
        <w:rPr>
          <w:rFonts w:ascii="Times New Roman" w:hAnsi="Times New Roman" w:cs="Times New Roman"/>
          <w:sz w:val="24"/>
          <w:szCs w:val="24"/>
          <w:lang w:val="lv-LV"/>
        </w:rPr>
        <w:t xml:space="preserve"> izglītojamie, nespēja apvienot </w:t>
      </w:r>
      <w:r>
        <w:rPr>
          <w:rFonts w:ascii="Times New Roman" w:hAnsi="Times New Roman" w:cs="Times New Roman"/>
          <w:sz w:val="24"/>
          <w:szCs w:val="24"/>
          <w:lang w:val="lv-LV"/>
        </w:rPr>
        <w:t xml:space="preserve">ar mūzikas vai mākslas skolu - 3 izglītojamais, veselības problēmas – 5 izglītojamie, prioritāšu maiņa - 8 </w:t>
      </w:r>
      <w:r w:rsidRPr="00D07780">
        <w:rPr>
          <w:rFonts w:ascii="Times New Roman" w:hAnsi="Times New Roman" w:cs="Times New Roman"/>
          <w:sz w:val="24"/>
          <w:szCs w:val="24"/>
          <w:lang w:val="lv-LV"/>
        </w:rPr>
        <w:t xml:space="preserve"> izglītojamie</w:t>
      </w:r>
      <w:r>
        <w:rPr>
          <w:rFonts w:ascii="Times New Roman" w:hAnsi="Times New Roman" w:cs="Times New Roman"/>
          <w:sz w:val="24"/>
          <w:szCs w:val="24"/>
          <w:lang w:val="lv-LV"/>
        </w:rPr>
        <w:t>, slodze vispārizglītojošā skolā – 3 izglītojamie</w:t>
      </w:r>
      <w:r w:rsidRPr="00D07780">
        <w:rPr>
          <w:rFonts w:ascii="Times New Roman" w:hAnsi="Times New Roman" w:cs="Times New Roman"/>
          <w:sz w:val="24"/>
          <w:szCs w:val="24"/>
          <w:lang w:val="lv-LV"/>
        </w:rPr>
        <w:t xml:space="preserve">;  </w:t>
      </w:r>
    </w:p>
    <w:p w:rsidR="007A00FC" w:rsidRDefault="007A00FC" w:rsidP="007A00FC">
      <w:pPr>
        <w:numPr>
          <w:ilvl w:val="2"/>
          <w:numId w:val="1"/>
        </w:numPr>
        <w:spacing w:after="0" w:line="240" w:lineRule="auto"/>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29</w:t>
      </w:r>
      <w:r w:rsidRPr="00D07780">
        <w:rPr>
          <w:rFonts w:ascii="Times New Roman" w:hAnsi="Times New Roman" w:cs="Times New Roman"/>
          <w:sz w:val="24"/>
          <w:szCs w:val="24"/>
          <w:lang w:val="lv-LV"/>
        </w:rPr>
        <w:t xml:space="preserve"> izglītojamie pievienojušies izglītības programmu apguvei mācību gada laikā.</w:t>
      </w:r>
    </w:p>
    <w:p w:rsidR="007A00FC" w:rsidRPr="00D07780" w:rsidRDefault="007A00FC" w:rsidP="007A00FC">
      <w:pPr>
        <w:spacing w:after="0" w:line="240" w:lineRule="auto"/>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Secinājums – mācību gada laikā izglītojamo mainība procentuāli nav liela, kas liecina par treneru prasmi ieinteresēt</w:t>
      </w:r>
      <w:r w:rsidRPr="009F3ACD">
        <w:rPr>
          <w:rFonts w:ascii="Times New Roman" w:hAnsi="Times New Roman" w:cs="Times New Roman"/>
          <w:sz w:val="24"/>
          <w:szCs w:val="24"/>
          <w:lang w:val="lv-LV"/>
        </w:rPr>
        <w:t xml:space="preserve"> un disciplinēt izglītojamos. </w:t>
      </w:r>
      <w:r>
        <w:rPr>
          <w:rFonts w:ascii="Times New Roman" w:hAnsi="Times New Roman" w:cs="Times New Roman"/>
          <w:sz w:val="24"/>
          <w:szCs w:val="24"/>
          <w:lang w:val="lv-LV"/>
        </w:rPr>
        <w:t xml:space="preserve">Tomēr bērnu un jauniešu motivācijas trūkums, interešu nenoturība, ļoti plašais ārpusskolas pasākumu piedāvājums, </w:t>
      </w:r>
      <w:proofErr w:type="spellStart"/>
      <w:r>
        <w:rPr>
          <w:rFonts w:ascii="Times New Roman" w:hAnsi="Times New Roman" w:cs="Times New Roman"/>
          <w:sz w:val="24"/>
          <w:szCs w:val="24"/>
          <w:lang w:val="lv-LV"/>
        </w:rPr>
        <w:t>viedierīču</w:t>
      </w:r>
      <w:proofErr w:type="spellEnd"/>
      <w:r>
        <w:rPr>
          <w:rFonts w:ascii="Times New Roman" w:hAnsi="Times New Roman" w:cs="Times New Roman"/>
          <w:sz w:val="24"/>
          <w:szCs w:val="24"/>
          <w:lang w:val="lv-LV"/>
        </w:rPr>
        <w:t xml:space="preserve"> atkarības ir nopietni ietekmējošie faktori izglītības programmu apguves pārtraukšanai. </w:t>
      </w:r>
      <w:r w:rsidRPr="009F3ACD">
        <w:rPr>
          <w:rFonts w:ascii="Times New Roman" w:hAnsi="Times New Roman" w:cs="Times New Roman"/>
          <w:sz w:val="24"/>
          <w:szCs w:val="24"/>
          <w:lang w:val="lv-LV"/>
        </w:rPr>
        <w:t>Sport</w:t>
      </w:r>
      <w:r>
        <w:rPr>
          <w:rFonts w:ascii="Times New Roman" w:hAnsi="Times New Roman" w:cs="Times New Roman"/>
          <w:sz w:val="24"/>
          <w:szCs w:val="24"/>
          <w:lang w:val="lv-LV"/>
        </w:rPr>
        <w:t>a skolā cenšas radīt priekšstatu</w:t>
      </w:r>
      <w:r w:rsidRPr="009F3ACD">
        <w:rPr>
          <w:rFonts w:ascii="Times New Roman" w:hAnsi="Times New Roman" w:cs="Times New Roman"/>
          <w:sz w:val="24"/>
          <w:szCs w:val="24"/>
          <w:lang w:val="lv-LV"/>
        </w:rPr>
        <w:t xml:space="preserve"> par atbildību pabeigt iesākto.</w:t>
      </w:r>
      <w:r>
        <w:rPr>
          <w:rFonts w:ascii="Times New Roman" w:hAnsi="Times New Roman" w:cs="Times New Roman"/>
          <w:sz w:val="24"/>
          <w:szCs w:val="24"/>
          <w:lang w:val="lv-LV"/>
        </w:rPr>
        <w:t xml:space="preserve"> </w:t>
      </w:r>
    </w:p>
    <w:p w:rsidR="007A00FC" w:rsidRPr="00D07780" w:rsidRDefault="007A00FC" w:rsidP="007A00FC">
      <w:pPr>
        <w:spacing w:after="0" w:line="240" w:lineRule="auto"/>
        <w:ind w:left="426"/>
        <w:contextualSpacing/>
        <w:jc w:val="both"/>
        <w:rPr>
          <w:rFonts w:ascii="Times New Roman" w:hAnsi="Times New Roman" w:cs="Times New Roman"/>
          <w:sz w:val="24"/>
          <w:szCs w:val="24"/>
          <w:lang w:val="lv-LV"/>
        </w:rPr>
      </w:pPr>
    </w:p>
    <w:p w:rsidR="007A00FC" w:rsidRPr="00D07780" w:rsidRDefault="007A00FC" w:rsidP="007A00FC">
      <w:pPr>
        <w:numPr>
          <w:ilvl w:val="1"/>
          <w:numId w:val="1"/>
        </w:numPr>
        <w:spacing w:after="0" w:line="240" w:lineRule="auto"/>
        <w:ind w:left="426"/>
        <w:contextualSpacing/>
        <w:jc w:val="both"/>
        <w:rPr>
          <w:rFonts w:ascii="Times New Roman" w:hAnsi="Times New Roman" w:cs="Times New Roman"/>
          <w:sz w:val="24"/>
          <w:szCs w:val="24"/>
          <w:lang w:val="lv-LV"/>
        </w:rPr>
      </w:pPr>
      <w:r w:rsidRPr="00D07780">
        <w:rPr>
          <w:rFonts w:ascii="Times New Roman" w:hAnsi="Times New Roman" w:cs="Times New Roman"/>
          <w:sz w:val="24"/>
          <w:szCs w:val="24"/>
          <w:lang w:val="lv-LV"/>
        </w:rPr>
        <w:t xml:space="preserve"> Pedagogu ilgstošās vakances un atbalsta personāla nodrošinājums </w:t>
      </w:r>
    </w:p>
    <w:p w:rsidR="007A00FC" w:rsidRPr="00D07780" w:rsidRDefault="007A00FC" w:rsidP="007A00FC">
      <w:pPr>
        <w:spacing w:after="0" w:line="240" w:lineRule="auto"/>
        <w:ind w:left="426"/>
        <w:contextualSpacing/>
        <w:jc w:val="both"/>
        <w:rPr>
          <w:rFonts w:ascii="Times New Roman" w:hAnsi="Times New Roman" w:cs="Times New Roman"/>
          <w:sz w:val="24"/>
          <w:szCs w:val="24"/>
          <w:lang w:val="lv-LV"/>
        </w:rPr>
      </w:pPr>
    </w:p>
    <w:tbl>
      <w:tblPr>
        <w:tblStyle w:val="Reatabula1"/>
        <w:tblW w:w="10065" w:type="dxa"/>
        <w:tblInd w:w="-572" w:type="dxa"/>
        <w:tblLook w:val="04A0" w:firstRow="1" w:lastRow="0" w:firstColumn="1" w:lastColumn="0" w:noHBand="0" w:noVBand="1"/>
      </w:tblPr>
      <w:tblGrid>
        <w:gridCol w:w="993"/>
        <w:gridCol w:w="4075"/>
        <w:gridCol w:w="886"/>
        <w:gridCol w:w="4111"/>
      </w:tblGrid>
      <w:tr w:rsidR="007A00FC" w:rsidRPr="00D07780" w:rsidTr="007459AB">
        <w:tc>
          <w:tcPr>
            <w:tcW w:w="993" w:type="dxa"/>
          </w:tcPr>
          <w:p w:rsidR="007A00FC" w:rsidRPr="00D07780" w:rsidRDefault="007A00FC" w:rsidP="007459AB">
            <w:pPr>
              <w:contextualSpacing/>
              <w:jc w:val="center"/>
              <w:rPr>
                <w:rFonts w:ascii="Times New Roman" w:hAnsi="Times New Roman" w:cs="Times New Roman"/>
                <w:sz w:val="24"/>
                <w:szCs w:val="24"/>
                <w:lang w:val="lv-LV"/>
              </w:rPr>
            </w:pPr>
            <w:r w:rsidRPr="00D07780">
              <w:rPr>
                <w:rFonts w:ascii="Times New Roman" w:hAnsi="Times New Roman" w:cs="Times New Roman"/>
                <w:sz w:val="24"/>
                <w:szCs w:val="24"/>
                <w:lang w:val="lv-LV"/>
              </w:rPr>
              <w:lastRenderedPageBreak/>
              <w:t>NPK</w:t>
            </w:r>
          </w:p>
        </w:tc>
        <w:tc>
          <w:tcPr>
            <w:tcW w:w="4075" w:type="dxa"/>
          </w:tcPr>
          <w:p w:rsidR="007A00FC" w:rsidRPr="00D07780" w:rsidRDefault="007A00FC" w:rsidP="007459AB">
            <w:pPr>
              <w:contextualSpacing/>
              <w:jc w:val="center"/>
              <w:rPr>
                <w:rFonts w:ascii="Times New Roman" w:hAnsi="Times New Roman" w:cs="Times New Roman"/>
                <w:sz w:val="24"/>
                <w:szCs w:val="24"/>
                <w:lang w:val="lv-LV"/>
              </w:rPr>
            </w:pPr>
            <w:r w:rsidRPr="00D07780">
              <w:rPr>
                <w:rFonts w:ascii="Times New Roman" w:hAnsi="Times New Roman" w:cs="Times New Roman"/>
                <w:sz w:val="24"/>
                <w:szCs w:val="24"/>
                <w:lang w:val="lv-LV"/>
              </w:rPr>
              <w:t>Informācija</w:t>
            </w:r>
          </w:p>
        </w:tc>
        <w:tc>
          <w:tcPr>
            <w:tcW w:w="886" w:type="dxa"/>
          </w:tcPr>
          <w:p w:rsidR="007A00FC" w:rsidRPr="00D07780" w:rsidRDefault="007A00FC" w:rsidP="007459AB">
            <w:pPr>
              <w:contextualSpacing/>
              <w:jc w:val="center"/>
              <w:rPr>
                <w:rFonts w:ascii="Times New Roman" w:hAnsi="Times New Roman" w:cs="Times New Roman"/>
                <w:sz w:val="24"/>
                <w:szCs w:val="24"/>
                <w:lang w:val="lv-LV"/>
              </w:rPr>
            </w:pPr>
            <w:r w:rsidRPr="00D07780">
              <w:rPr>
                <w:rFonts w:ascii="Times New Roman" w:hAnsi="Times New Roman" w:cs="Times New Roman"/>
                <w:sz w:val="24"/>
                <w:szCs w:val="24"/>
                <w:lang w:val="lv-LV"/>
              </w:rPr>
              <w:t>Skaits</w:t>
            </w:r>
          </w:p>
        </w:tc>
        <w:tc>
          <w:tcPr>
            <w:tcW w:w="4111" w:type="dxa"/>
          </w:tcPr>
          <w:p w:rsidR="007A00FC" w:rsidRPr="00D07780" w:rsidRDefault="007A00FC" w:rsidP="007459AB">
            <w:pPr>
              <w:contextualSpacing/>
              <w:jc w:val="center"/>
              <w:rPr>
                <w:rFonts w:ascii="Times New Roman" w:hAnsi="Times New Roman" w:cs="Times New Roman"/>
                <w:sz w:val="24"/>
                <w:szCs w:val="24"/>
                <w:lang w:val="lv-LV"/>
              </w:rPr>
            </w:pPr>
            <w:r w:rsidRPr="00D07780">
              <w:rPr>
                <w:rFonts w:ascii="Times New Roman" w:hAnsi="Times New Roman" w:cs="Times New Roman"/>
                <w:sz w:val="24"/>
                <w:szCs w:val="24"/>
                <w:lang w:val="lv-LV"/>
              </w:rPr>
              <w:t>Komentāri (nodrošinājums un ar to saistītie izaicinājumi, pedagogu mainība u.c.)</w:t>
            </w:r>
          </w:p>
        </w:tc>
      </w:tr>
      <w:tr w:rsidR="007A00FC" w:rsidRPr="00D07780" w:rsidTr="007459AB">
        <w:tc>
          <w:tcPr>
            <w:tcW w:w="993" w:type="dxa"/>
          </w:tcPr>
          <w:p w:rsidR="007A00FC" w:rsidRPr="00D07780" w:rsidRDefault="007A00FC" w:rsidP="007A00FC">
            <w:pPr>
              <w:numPr>
                <w:ilvl w:val="0"/>
                <w:numId w:val="2"/>
              </w:numPr>
              <w:contextualSpacing/>
              <w:rPr>
                <w:rFonts w:ascii="Times New Roman" w:hAnsi="Times New Roman" w:cs="Times New Roman"/>
                <w:sz w:val="24"/>
                <w:szCs w:val="24"/>
                <w:lang w:val="lv-LV"/>
              </w:rPr>
            </w:pPr>
          </w:p>
        </w:tc>
        <w:tc>
          <w:tcPr>
            <w:tcW w:w="4075" w:type="dxa"/>
          </w:tcPr>
          <w:p w:rsidR="007A00FC" w:rsidRPr="00D07780" w:rsidRDefault="007A00FC" w:rsidP="007459AB">
            <w:pPr>
              <w:contextualSpacing/>
              <w:jc w:val="both"/>
              <w:rPr>
                <w:rFonts w:ascii="Times New Roman" w:hAnsi="Times New Roman" w:cs="Times New Roman"/>
                <w:sz w:val="24"/>
                <w:szCs w:val="24"/>
                <w:lang w:val="lv-LV"/>
              </w:rPr>
            </w:pPr>
            <w:r w:rsidRPr="00D07780">
              <w:rPr>
                <w:rFonts w:ascii="Times New Roman" w:hAnsi="Times New Roman" w:cs="Times New Roman"/>
                <w:sz w:val="24"/>
                <w:szCs w:val="24"/>
                <w:lang w:val="lv-LV"/>
              </w:rPr>
              <w:t>Ilgstošās vakances izglītības i</w:t>
            </w:r>
            <w:r>
              <w:rPr>
                <w:rFonts w:ascii="Times New Roman" w:hAnsi="Times New Roman" w:cs="Times New Roman"/>
                <w:sz w:val="24"/>
                <w:szCs w:val="24"/>
                <w:lang w:val="lv-LV"/>
              </w:rPr>
              <w:t xml:space="preserve">estādē (vairāk kā 1 mēnesi) 2023./2024. </w:t>
            </w:r>
            <w:proofErr w:type="spellStart"/>
            <w:r>
              <w:rPr>
                <w:rFonts w:ascii="Times New Roman" w:hAnsi="Times New Roman" w:cs="Times New Roman"/>
                <w:sz w:val="24"/>
                <w:szCs w:val="24"/>
                <w:lang w:val="lv-LV"/>
              </w:rPr>
              <w:t>māc.g</w:t>
            </w:r>
            <w:proofErr w:type="spellEnd"/>
            <w:r>
              <w:rPr>
                <w:rFonts w:ascii="Times New Roman" w:hAnsi="Times New Roman" w:cs="Times New Roman"/>
                <w:sz w:val="24"/>
                <w:szCs w:val="24"/>
                <w:lang w:val="lv-LV"/>
              </w:rPr>
              <w:t xml:space="preserve">. </w:t>
            </w:r>
          </w:p>
        </w:tc>
        <w:tc>
          <w:tcPr>
            <w:tcW w:w="886" w:type="dxa"/>
          </w:tcPr>
          <w:p w:rsidR="007A00FC" w:rsidRPr="00D07780" w:rsidRDefault="007A00FC" w:rsidP="007459AB">
            <w:pPr>
              <w:contextualSpacing/>
              <w:rPr>
                <w:rFonts w:ascii="Times New Roman" w:hAnsi="Times New Roman" w:cs="Times New Roman"/>
                <w:sz w:val="24"/>
                <w:szCs w:val="24"/>
                <w:lang w:val="lv-LV"/>
              </w:rPr>
            </w:pPr>
            <w:r w:rsidRPr="00D07780">
              <w:rPr>
                <w:rFonts w:ascii="Times New Roman" w:hAnsi="Times New Roman" w:cs="Times New Roman"/>
                <w:sz w:val="24"/>
                <w:szCs w:val="24"/>
                <w:lang w:val="lv-LV"/>
              </w:rPr>
              <w:t>1</w:t>
            </w:r>
          </w:p>
        </w:tc>
        <w:tc>
          <w:tcPr>
            <w:tcW w:w="4111" w:type="dxa"/>
          </w:tcPr>
          <w:p w:rsidR="007A00FC" w:rsidRPr="00D07780" w:rsidRDefault="007A00FC" w:rsidP="007459AB">
            <w:pPr>
              <w:contextualSpacing/>
              <w:rPr>
                <w:rFonts w:ascii="Times New Roman" w:hAnsi="Times New Roman" w:cs="Times New Roman"/>
                <w:sz w:val="24"/>
                <w:szCs w:val="24"/>
                <w:lang w:val="lv-LV"/>
              </w:rPr>
            </w:pPr>
            <w:r w:rsidRPr="00D07780">
              <w:rPr>
                <w:rFonts w:ascii="Times New Roman" w:hAnsi="Times New Roman" w:cs="Times New Roman"/>
                <w:sz w:val="24"/>
                <w:szCs w:val="24"/>
                <w:lang w:val="lv-LV"/>
              </w:rPr>
              <w:t>Izaicinājums – piesaistīt džudo treneri, ņemot vērā treneru nekonkurētspējīgo atalgojumu un sporta veida šauro specializāciju.</w:t>
            </w:r>
          </w:p>
          <w:p w:rsidR="007A00FC" w:rsidRPr="00D07780" w:rsidRDefault="007A00FC" w:rsidP="007459AB">
            <w:pPr>
              <w:contextualSpacing/>
              <w:rPr>
                <w:rFonts w:ascii="Times New Roman" w:hAnsi="Times New Roman" w:cs="Times New Roman"/>
                <w:sz w:val="24"/>
                <w:szCs w:val="24"/>
                <w:lang w:val="lv-LV"/>
              </w:rPr>
            </w:pPr>
            <w:r w:rsidRPr="00D07780">
              <w:rPr>
                <w:rFonts w:ascii="Times New Roman" w:hAnsi="Times New Roman" w:cs="Times New Roman"/>
                <w:sz w:val="24"/>
                <w:szCs w:val="24"/>
                <w:lang w:val="lv-LV"/>
              </w:rPr>
              <w:t>Problēma tiek risināta aizvietojot.</w:t>
            </w:r>
          </w:p>
        </w:tc>
      </w:tr>
      <w:tr w:rsidR="007A00FC" w:rsidRPr="00D07780" w:rsidTr="007459AB">
        <w:tc>
          <w:tcPr>
            <w:tcW w:w="993" w:type="dxa"/>
          </w:tcPr>
          <w:p w:rsidR="007A00FC" w:rsidRPr="00D07780" w:rsidRDefault="007A00FC" w:rsidP="007A00FC">
            <w:pPr>
              <w:numPr>
                <w:ilvl w:val="0"/>
                <w:numId w:val="2"/>
              </w:numPr>
              <w:contextualSpacing/>
              <w:rPr>
                <w:rFonts w:ascii="Times New Roman" w:hAnsi="Times New Roman" w:cs="Times New Roman"/>
                <w:sz w:val="24"/>
                <w:szCs w:val="24"/>
                <w:lang w:val="lv-LV"/>
              </w:rPr>
            </w:pPr>
          </w:p>
        </w:tc>
        <w:tc>
          <w:tcPr>
            <w:tcW w:w="4075" w:type="dxa"/>
          </w:tcPr>
          <w:p w:rsidR="007A00FC" w:rsidRPr="00D07780" w:rsidRDefault="007A00FC" w:rsidP="007459AB">
            <w:pPr>
              <w:contextualSpacing/>
              <w:jc w:val="both"/>
              <w:rPr>
                <w:rFonts w:ascii="Times New Roman" w:hAnsi="Times New Roman" w:cs="Times New Roman"/>
                <w:sz w:val="24"/>
                <w:szCs w:val="24"/>
                <w:lang w:val="lv-LV"/>
              </w:rPr>
            </w:pPr>
            <w:r w:rsidRPr="00D07780">
              <w:rPr>
                <w:rFonts w:ascii="Times New Roman" w:hAnsi="Times New Roman" w:cs="Times New Roman"/>
                <w:sz w:val="24"/>
                <w:szCs w:val="24"/>
                <w:lang w:val="lv-LV"/>
              </w:rPr>
              <w:t>Izglītības iestādē pieejamais atbalsta personāls iz</w:t>
            </w:r>
            <w:r>
              <w:rPr>
                <w:rFonts w:ascii="Times New Roman" w:hAnsi="Times New Roman" w:cs="Times New Roman"/>
                <w:sz w:val="24"/>
                <w:szCs w:val="24"/>
                <w:lang w:val="lv-LV"/>
              </w:rPr>
              <w:t xml:space="preserve">glītības iestādē, noslēdzot 2023./2024. </w:t>
            </w:r>
            <w:proofErr w:type="spellStart"/>
            <w:r>
              <w:rPr>
                <w:rFonts w:ascii="Times New Roman" w:hAnsi="Times New Roman" w:cs="Times New Roman"/>
                <w:sz w:val="24"/>
                <w:szCs w:val="24"/>
                <w:lang w:val="lv-LV"/>
              </w:rPr>
              <w:t>māc.g</w:t>
            </w:r>
            <w:proofErr w:type="spellEnd"/>
            <w:r>
              <w:rPr>
                <w:rFonts w:ascii="Times New Roman" w:hAnsi="Times New Roman" w:cs="Times New Roman"/>
                <w:sz w:val="24"/>
                <w:szCs w:val="24"/>
                <w:lang w:val="lv-LV"/>
              </w:rPr>
              <w:t>. (līdz 31.05.2024</w:t>
            </w:r>
            <w:r w:rsidRPr="00D07780">
              <w:rPr>
                <w:rFonts w:ascii="Times New Roman" w:hAnsi="Times New Roman" w:cs="Times New Roman"/>
                <w:sz w:val="24"/>
                <w:szCs w:val="24"/>
                <w:lang w:val="lv-LV"/>
              </w:rPr>
              <w:t>.)</w:t>
            </w:r>
          </w:p>
        </w:tc>
        <w:tc>
          <w:tcPr>
            <w:tcW w:w="886" w:type="dxa"/>
          </w:tcPr>
          <w:p w:rsidR="007A00FC" w:rsidRPr="00D07780" w:rsidRDefault="007A00FC" w:rsidP="007459AB">
            <w:pPr>
              <w:contextualSpacing/>
              <w:rPr>
                <w:rFonts w:ascii="Times New Roman" w:hAnsi="Times New Roman" w:cs="Times New Roman"/>
                <w:sz w:val="24"/>
                <w:szCs w:val="24"/>
                <w:lang w:val="lv-LV"/>
              </w:rPr>
            </w:pPr>
          </w:p>
        </w:tc>
        <w:tc>
          <w:tcPr>
            <w:tcW w:w="4111" w:type="dxa"/>
          </w:tcPr>
          <w:p w:rsidR="007A00FC" w:rsidRPr="00D07780" w:rsidRDefault="007A00FC" w:rsidP="007459AB">
            <w:pPr>
              <w:contextualSpacing/>
              <w:rPr>
                <w:rFonts w:ascii="Times New Roman" w:hAnsi="Times New Roman" w:cs="Times New Roman"/>
                <w:sz w:val="24"/>
                <w:szCs w:val="24"/>
                <w:lang w:val="lv-LV"/>
              </w:rPr>
            </w:pPr>
            <w:r w:rsidRPr="00D07780">
              <w:rPr>
                <w:rFonts w:ascii="Times New Roman" w:hAnsi="Times New Roman" w:cs="Times New Roman"/>
                <w:sz w:val="24"/>
                <w:szCs w:val="24"/>
                <w:lang w:val="lv-LV"/>
              </w:rPr>
              <w:t>Nepieciešamības gadījumā pieejami Alūksnes novada Izglītības pārvaldes atbalsta speciālisti, ir noslēgts sadarbības līgums ar ārstniecības personu.</w:t>
            </w:r>
          </w:p>
        </w:tc>
      </w:tr>
    </w:tbl>
    <w:p w:rsidR="007A00FC" w:rsidRPr="00D07780" w:rsidRDefault="007A00FC" w:rsidP="007A00FC">
      <w:pPr>
        <w:spacing w:after="0" w:line="240" w:lineRule="auto"/>
        <w:jc w:val="center"/>
        <w:rPr>
          <w:rFonts w:ascii="Times New Roman" w:hAnsi="Times New Roman" w:cs="Times New Roman"/>
          <w:b/>
          <w:bCs/>
          <w:sz w:val="24"/>
          <w:szCs w:val="24"/>
          <w:lang w:val="lv-LV"/>
        </w:rPr>
      </w:pPr>
      <w:r w:rsidRPr="00D07780">
        <w:rPr>
          <w:rFonts w:ascii="Times New Roman" w:hAnsi="Times New Roman" w:cs="Times New Roman"/>
          <w:b/>
          <w:bCs/>
          <w:sz w:val="24"/>
          <w:szCs w:val="24"/>
          <w:lang w:val="lv-LV"/>
        </w:rPr>
        <w:br w:type="page"/>
      </w:r>
    </w:p>
    <w:p w:rsidR="007A00FC" w:rsidRPr="00D07780" w:rsidRDefault="007A00FC" w:rsidP="007A00FC">
      <w:pPr>
        <w:numPr>
          <w:ilvl w:val="0"/>
          <w:numId w:val="1"/>
        </w:numPr>
        <w:spacing w:after="0" w:line="240" w:lineRule="auto"/>
        <w:contextualSpacing/>
        <w:jc w:val="center"/>
        <w:rPr>
          <w:rFonts w:ascii="Times New Roman" w:hAnsi="Times New Roman" w:cs="Times New Roman"/>
          <w:b/>
          <w:bCs/>
          <w:sz w:val="24"/>
          <w:szCs w:val="24"/>
          <w:lang w:val="lv-LV"/>
        </w:rPr>
      </w:pPr>
      <w:r w:rsidRPr="00D07780">
        <w:rPr>
          <w:rFonts w:ascii="Times New Roman" w:hAnsi="Times New Roman" w:cs="Times New Roman"/>
          <w:b/>
          <w:bCs/>
          <w:sz w:val="24"/>
          <w:szCs w:val="24"/>
          <w:lang w:val="lv-LV"/>
        </w:rPr>
        <w:lastRenderedPageBreak/>
        <w:t>Izglītības iestādes darbības pamatmērķi un prioritātes</w:t>
      </w:r>
    </w:p>
    <w:p w:rsidR="007A00FC" w:rsidRPr="00D07780" w:rsidRDefault="007A00FC" w:rsidP="007A00FC">
      <w:pPr>
        <w:spacing w:after="0" w:line="240" w:lineRule="auto"/>
        <w:ind w:left="360"/>
        <w:rPr>
          <w:rFonts w:ascii="Times New Roman" w:hAnsi="Times New Roman" w:cs="Times New Roman"/>
          <w:b/>
          <w:bCs/>
          <w:sz w:val="24"/>
          <w:szCs w:val="24"/>
          <w:lang w:val="lv-LV"/>
        </w:rPr>
      </w:pPr>
    </w:p>
    <w:p w:rsidR="007A00FC" w:rsidRPr="00A51CDC" w:rsidRDefault="007A00FC" w:rsidP="007A00FC">
      <w:pPr>
        <w:pStyle w:val="Sarakstarindkopa"/>
        <w:numPr>
          <w:ilvl w:val="1"/>
          <w:numId w:val="1"/>
        </w:numPr>
        <w:spacing w:after="0" w:line="240" w:lineRule="auto"/>
        <w:ind w:left="426" w:hanging="426"/>
        <w:rPr>
          <w:rFonts w:ascii="Times New Roman" w:hAnsi="Times New Roman" w:cs="Times New Roman"/>
          <w:sz w:val="24"/>
          <w:szCs w:val="24"/>
          <w:lang w:val="lv-LV"/>
        </w:rPr>
      </w:pPr>
      <w:r w:rsidRPr="00A51CDC">
        <w:rPr>
          <w:rFonts w:ascii="Times New Roman" w:hAnsi="Times New Roman" w:cs="Times New Roman"/>
          <w:sz w:val="24"/>
          <w:szCs w:val="24"/>
          <w:lang w:val="lv-LV"/>
        </w:rPr>
        <w:t xml:space="preserve">Izglītības iestādes misija – </w:t>
      </w:r>
      <w:r w:rsidRPr="009C3BD5">
        <w:rPr>
          <w:rFonts w:ascii="Times New Roman" w:hAnsi="Times New Roman" w:cs="Times New Roman"/>
          <w:sz w:val="24"/>
          <w:szCs w:val="24"/>
          <w:lang w:val="lv-LV"/>
        </w:rPr>
        <w:t xml:space="preserve">“Vari, ja dari!” </w:t>
      </w:r>
      <w:r w:rsidRPr="00A51CDC">
        <w:rPr>
          <w:rFonts w:ascii="Times New Roman" w:hAnsi="Times New Roman" w:cs="Times New Roman"/>
          <w:sz w:val="24"/>
          <w:szCs w:val="24"/>
          <w:lang w:val="lv-LV"/>
        </w:rPr>
        <w:t>Nodrošināt izglītības saturu un kvalitāti efektīvā un mūsdienīgā izglītības iestādē, kurā iespējams apgūt daudzveidīgas sporta programmas. Audzināt mērķtiecīgas, atbildīgas, drosmīgas personības, kas ir gatavas izaicinājumiem, spēj pieņemt patstāvīgus lēmumus, ievērot godīgas cīņas principus un pielietot iegūtās prasmes un iemaņas turpmākajā dzīvē .</w:t>
      </w:r>
    </w:p>
    <w:p w:rsidR="007A00FC" w:rsidRPr="00D07780" w:rsidRDefault="007A00FC" w:rsidP="007A00FC">
      <w:pPr>
        <w:numPr>
          <w:ilvl w:val="1"/>
          <w:numId w:val="1"/>
        </w:numPr>
        <w:spacing w:after="0" w:line="240" w:lineRule="auto"/>
        <w:ind w:left="426"/>
        <w:contextualSpacing/>
        <w:rPr>
          <w:rFonts w:ascii="Times New Roman" w:hAnsi="Times New Roman" w:cs="Times New Roman"/>
          <w:sz w:val="24"/>
          <w:szCs w:val="24"/>
          <w:lang w:val="lv-LV"/>
        </w:rPr>
      </w:pPr>
      <w:r w:rsidRPr="00D07780">
        <w:rPr>
          <w:rFonts w:ascii="Times New Roman" w:hAnsi="Times New Roman" w:cs="Times New Roman"/>
          <w:sz w:val="24"/>
          <w:szCs w:val="24"/>
          <w:lang w:val="lv-LV"/>
        </w:rPr>
        <w:t>Izglītības iestādes vīzija  par izglītojamo – Sporta skola ir Alūksnes novada bērnu un jauniešu sporta dzīves centrs, realizētājs un koordinators, kurā tiek piedāvātas kvalitatīvas programmas iespējamai katra audzēkņa individuālai sportiskajai izaugsmei un visaugstāko sportisko mērķu sasniegšanai zinošu, radošu un motivētu treneru vadībā, un kuras tiek īstenotas specifikai atbilstošās, aprīkotās sporta bāzēs ar mūsdienīgu inventāru</w:t>
      </w:r>
    </w:p>
    <w:p w:rsidR="007A00FC" w:rsidRPr="00D07780" w:rsidRDefault="007A00FC" w:rsidP="007A00FC">
      <w:pPr>
        <w:numPr>
          <w:ilvl w:val="1"/>
          <w:numId w:val="1"/>
        </w:numPr>
        <w:spacing w:after="0" w:line="240" w:lineRule="auto"/>
        <w:ind w:left="426"/>
        <w:contextualSpacing/>
        <w:rPr>
          <w:rFonts w:ascii="Times New Roman" w:hAnsi="Times New Roman" w:cs="Times New Roman"/>
          <w:sz w:val="24"/>
          <w:szCs w:val="24"/>
          <w:lang w:val="lv-LV"/>
        </w:rPr>
      </w:pPr>
      <w:r w:rsidRPr="00D07780">
        <w:rPr>
          <w:rFonts w:ascii="Times New Roman" w:hAnsi="Times New Roman" w:cs="Times New Roman"/>
          <w:sz w:val="24"/>
          <w:szCs w:val="24"/>
          <w:lang w:val="lv-LV"/>
        </w:rPr>
        <w:t xml:space="preserve"> Izglītības iestādes vērtības </w:t>
      </w:r>
      <w:proofErr w:type="spellStart"/>
      <w:r w:rsidRPr="00D07780">
        <w:rPr>
          <w:rFonts w:ascii="Times New Roman" w:hAnsi="Times New Roman" w:cs="Times New Roman"/>
          <w:sz w:val="24"/>
          <w:szCs w:val="24"/>
          <w:lang w:val="lv-LV"/>
        </w:rPr>
        <w:t>cilvēkcentrētā</w:t>
      </w:r>
      <w:proofErr w:type="spellEnd"/>
      <w:r w:rsidRPr="00D07780">
        <w:rPr>
          <w:rFonts w:ascii="Times New Roman" w:hAnsi="Times New Roman" w:cs="Times New Roman"/>
          <w:sz w:val="24"/>
          <w:szCs w:val="24"/>
          <w:lang w:val="lv-LV"/>
        </w:rPr>
        <w:t xml:space="preserve"> veidā – talantu izkopšana, fiziski un emocionāli attīstīta personība ar tikumiem – atbildību, centību, drosmi, godīgumu</w:t>
      </w:r>
      <w:r>
        <w:rPr>
          <w:rFonts w:ascii="Times New Roman" w:hAnsi="Times New Roman" w:cs="Times New Roman"/>
          <w:sz w:val="24"/>
          <w:szCs w:val="24"/>
          <w:lang w:val="lv-LV"/>
        </w:rPr>
        <w:t>.</w:t>
      </w:r>
    </w:p>
    <w:p w:rsidR="007A00FC" w:rsidRPr="00D07780" w:rsidRDefault="007A00FC" w:rsidP="007A00FC">
      <w:pPr>
        <w:numPr>
          <w:ilvl w:val="1"/>
          <w:numId w:val="1"/>
        </w:numPr>
        <w:spacing w:after="0" w:line="240" w:lineRule="auto"/>
        <w:ind w:left="426"/>
        <w:contextualSpacing/>
        <w:rPr>
          <w:rFonts w:ascii="Times New Roman" w:hAnsi="Times New Roman" w:cs="Times New Roman"/>
          <w:sz w:val="24"/>
          <w:szCs w:val="24"/>
          <w:lang w:val="lv-LV"/>
        </w:rPr>
      </w:pPr>
      <w:r>
        <w:rPr>
          <w:rFonts w:ascii="Times New Roman" w:hAnsi="Times New Roman" w:cs="Times New Roman"/>
          <w:sz w:val="24"/>
          <w:szCs w:val="24"/>
          <w:lang w:val="lv-LV"/>
        </w:rPr>
        <w:t xml:space="preserve"> 2023./2024</w:t>
      </w:r>
      <w:r w:rsidRPr="00D07780">
        <w:rPr>
          <w:rFonts w:ascii="Times New Roman" w:hAnsi="Times New Roman" w:cs="Times New Roman"/>
          <w:sz w:val="24"/>
          <w:szCs w:val="24"/>
          <w:lang w:val="lv-LV"/>
        </w:rPr>
        <w:t>. mācību gada darba prioritātes un sasniegtie rezultāti</w:t>
      </w:r>
      <w:r>
        <w:rPr>
          <w:rFonts w:ascii="Times New Roman" w:hAnsi="Times New Roman" w:cs="Times New Roman"/>
          <w:sz w:val="24"/>
          <w:szCs w:val="24"/>
          <w:lang w:val="lv-LV"/>
        </w:rPr>
        <w:t>:</w:t>
      </w:r>
    </w:p>
    <w:p w:rsidR="007A00FC" w:rsidRPr="00CA3A74" w:rsidRDefault="007A00FC" w:rsidP="007A00FC">
      <w:pPr>
        <w:spacing w:after="0" w:line="240" w:lineRule="auto"/>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175"/>
        <w:gridCol w:w="3328"/>
        <w:gridCol w:w="2367"/>
      </w:tblGrid>
      <w:tr w:rsidR="007A00FC" w:rsidTr="007459AB">
        <w:tc>
          <w:tcPr>
            <w:tcW w:w="2263" w:type="dxa"/>
          </w:tcPr>
          <w:p w:rsidR="007A00FC" w:rsidRDefault="007A00FC" w:rsidP="007459A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rsidR="007A00FC" w:rsidRDefault="007A00FC" w:rsidP="007459A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rsidR="007A00FC" w:rsidRDefault="007A00FC" w:rsidP="007459A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7A00FC" w:rsidTr="007459AB">
        <w:tc>
          <w:tcPr>
            <w:tcW w:w="2263" w:type="dxa"/>
            <w:vMerge w:val="restart"/>
          </w:tcPr>
          <w:p w:rsidR="007A00FC" w:rsidRDefault="007A00FC" w:rsidP="007459AB">
            <w:pPr>
              <w:pStyle w:val="Sarakstarindkopa"/>
              <w:ind w:left="0"/>
              <w:rPr>
                <w:rFonts w:ascii="Times New Roman" w:hAnsi="Times New Roman" w:cs="Times New Roman"/>
                <w:sz w:val="24"/>
                <w:szCs w:val="24"/>
                <w:lang w:val="lv-LV"/>
              </w:rPr>
            </w:pPr>
            <w:r w:rsidRPr="00755A53">
              <w:rPr>
                <w:rFonts w:ascii="Times New Roman" w:hAnsi="Times New Roman" w:cs="Times New Roman"/>
                <w:sz w:val="24"/>
                <w:szCs w:val="24"/>
                <w:lang w:val="lv-LV"/>
              </w:rPr>
              <w:t>Iestādes personāla iesaistīšana savas un iestādes darbības kvalitātes izvērtēšanā, nodrošinot skaidru funkciju sadalījumu</w:t>
            </w:r>
          </w:p>
        </w:tc>
        <w:tc>
          <w:tcPr>
            <w:tcW w:w="3520" w:type="dxa"/>
          </w:tcPr>
          <w:p w:rsidR="007A00FC" w:rsidRPr="00755A53" w:rsidRDefault="007A00FC" w:rsidP="007459AB">
            <w:pPr>
              <w:pStyle w:val="Sarakstarindkopa"/>
              <w:ind w:left="31" w:hanging="31"/>
              <w:rPr>
                <w:rFonts w:ascii="Times New Roman" w:hAnsi="Times New Roman" w:cs="Times New Roman"/>
                <w:sz w:val="24"/>
                <w:szCs w:val="24"/>
                <w:lang w:val="lv-LV"/>
              </w:rPr>
            </w:pPr>
            <w:r w:rsidRPr="002D6509">
              <w:rPr>
                <w:rFonts w:ascii="Times New Roman" w:hAnsi="Times New Roman" w:cs="Times New Roman"/>
                <w:i/>
                <w:sz w:val="24"/>
                <w:szCs w:val="24"/>
                <w:lang w:val="lv-LV"/>
              </w:rPr>
              <w:t>Kvalitatīvi</w:t>
            </w:r>
            <w:r>
              <w:rPr>
                <w:rFonts w:ascii="Times New Roman" w:hAnsi="Times New Roman" w:cs="Times New Roman"/>
                <w:sz w:val="24"/>
                <w:szCs w:val="24"/>
                <w:lang w:val="lv-LV"/>
              </w:rPr>
              <w:t xml:space="preserve"> </w:t>
            </w:r>
            <w:r w:rsidRPr="00755A53">
              <w:rPr>
                <w:rFonts w:ascii="Times New Roman" w:hAnsi="Times New Roman" w:cs="Times New Roman"/>
                <w:sz w:val="24"/>
                <w:szCs w:val="24"/>
                <w:lang w:val="lv-LV"/>
              </w:rPr>
              <w:t xml:space="preserve">Pilnveidota pedagogu </w:t>
            </w:r>
            <w:proofErr w:type="spellStart"/>
            <w:r w:rsidRPr="00755A53">
              <w:rPr>
                <w:rFonts w:ascii="Times New Roman" w:hAnsi="Times New Roman" w:cs="Times New Roman"/>
                <w:sz w:val="24"/>
                <w:szCs w:val="24"/>
                <w:lang w:val="lv-LV"/>
              </w:rPr>
              <w:t>pašvērtēšanas</w:t>
            </w:r>
            <w:proofErr w:type="spellEnd"/>
            <w:r w:rsidRPr="00755A53">
              <w:rPr>
                <w:rFonts w:ascii="Times New Roman" w:hAnsi="Times New Roman" w:cs="Times New Roman"/>
                <w:sz w:val="24"/>
                <w:szCs w:val="24"/>
                <w:lang w:val="lv-LV"/>
              </w:rPr>
              <w:t xml:space="preserve"> sistēma.</w:t>
            </w:r>
          </w:p>
          <w:p w:rsidR="007A00FC" w:rsidRDefault="007A00FC" w:rsidP="007459AB">
            <w:pPr>
              <w:pStyle w:val="Sarakstarindkopa"/>
              <w:ind w:left="0"/>
              <w:rPr>
                <w:rFonts w:ascii="Times New Roman" w:hAnsi="Times New Roman" w:cs="Times New Roman"/>
                <w:sz w:val="24"/>
                <w:szCs w:val="24"/>
                <w:lang w:val="lv-LV"/>
              </w:rPr>
            </w:pPr>
            <w:r w:rsidRPr="00755A53">
              <w:rPr>
                <w:rFonts w:ascii="Times New Roman" w:hAnsi="Times New Roman" w:cs="Times New Roman"/>
                <w:sz w:val="24"/>
                <w:szCs w:val="24"/>
                <w:lang w:val="lv-LV"/>
              </w:rPr>
              <w:t>Vadība spēj sniegt un saņemt dažādu atgriezenisko saiti, tā ir konkrēta un vērsta uz rezultātu un trūkumu novēršanu.</w:t>
            </w:r>
          </w:p>
        </w:tc>
        <w:tc>
          <w:tcPr>
            <w:tcW w:w="2421" w:type="dxa"/>
          </w:tcPr>
          <w:p w:rsidR="007A00FC" w:rsidRDefault="007A00FC" w:rsidP="007459AB">
            <w:pPr>
              <w:pStyle w:val="Sarakstarindkopa"/>
              <w:ind w:left="0"/>
              <w:rPr>
                <w:rFonts w:ascii="Times New Roman" w:hAnsi="Times New Roman" w:cs="Times New Roman"/>
                <w:i/>
                <w:sz w:val="24"/>
                <w:szCs w:val="24"/>
                <w:lang w:val="lv-LV"/>
              </w:rPr>
            </w:pPr>
            <w:r>
              <w:rPr>
                <w:rFonts w:ascii="Times New Roman" w:hAnsi="Times New Roman" w:cs="Times New Roman"/>
                <w:i/>
                <w:sz w:val="24"/>
                <w:szCs w:val="24"/>
                <w:lang w:val="lv-LV"/>
              </w:rPr>
              <w:t>Sas</w:t>
            </w:r>
            <w:r w:rsidRPr="0038762A">
              <w:rPr>
                <w:rFonts w:ascii="Times New Roman" w:hAnsi="Times New Roman" w:cs="Times New Roman"/>
                <w:i/>
                <w:sz w:val="24"/>
                <w:szCs w:val="24"/>
                <w:lang w:val="lv-LV"/>
              </w:rPr>
              <w:t>niegts</w:t>
            </w:r>
          </w:p>
          <w:p w:rsidR="007A00FC" w:rsidRPr="0028129F"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Aptaujā un individuālās pārrunās pedagogi atzīst vadības sniegto atgriezenisko saiti kā jēgpilnu un mērķtiecīgu,</w:t>
            </w:r>
          </w:p>
        </w:tc>
      </w:tr>
      <w:tr w:rsidR="007A00FC" w:rsidTr="007459AB">
        <w:tc>
          <w:tcPr>
            <w:tcW w:w="2263" w:type="dxa"/>
            <w:vMerge/>
          </w:tcPr>
          <w:p w:rsidR="007A00FC" w:rsidRDefault="007A00FC" w:rsidP="007459AB">
            <w:pPr>
              <w:pStyle w:val="Sarakstarindkopa"/>
              <w:ind w:left="0"/>
              <w:rPr>
                <w:rFonts w:ascii="Times New Roman" w:hAnsi="Times New Roman" w:cs="Times New Roman"/>
                <w:sz w:val="24"/>
                <w:szCs w:val="24"/>
                <w:lang w:val="lv-LV"/>
              </w:rPr>
            </w:pPr>
          </w:p>
        </w:tc>
        <w:tc>
          <w:tcPr>
            <w:tcW w:w="3520" w:type="dxa"/>
          </w:tcPr>
          <w:p w:rsidR="007A00FC" w:rsidRDefault="007A00FC" w:rsidP="007459AB">
            <w:pPr>
              <w:pStyle w:val="Sarakstarindkopa"/>
              <w:ind w:left="0"/>
              <w:rPr>
                <w:rFonts w:ascii="Times New Roman" w:hAnsi="Times New Roman" w:cs="Times New Roman"/>
                <w:sz w:val="24"/>
                <w:szCs w:val="24"/>
                <w:lang w:val="lv-LV"/>
              </w:rPr>
            </w:pPr>
            <w:r w:rsidRPr="002D6509">
              <w:rPr>
                <w:rFonts w:ascii="Times New Roman" w:hAnsi="Times New Roman" w:cs="Times New Roman"/>
                <w:i/>
                <w:sz w:val="24"/>
                <w:szCs w:val="24"/>
                <w:lang w:val="lv-LV"/>
              </w:rPr>
              <w:t xml:space="preserve">Kvantitatīvi </w:t>
            </w:r>
            <w:r w:rsidRPr="00755A53">
              <w:rPr>
                <w:rFonts w:ascii="Times New Roman" w:hAnsi="Times New Roman" w:cs="Times New Roman"/>
                <w:sz w:val="24"/>
                <w:szCs w:val="24"/>
                <w:lang w:val="lv-LV"/>
              </w:rPr>
              <w:t>80% pedagogu apzinās un izprot savu lomu Sporta skolas mērķu sasniegšanā</w:t>
            </w:r>
          </w:p>
        </w:tc>
        <w:tc>
          <w:tcPr>
            <w:tcW w:w="2421" w:type="dxa"/>
          </w:tcPr>
          <w:p w:rsidR="007A00FC"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i/>
                <w:sz w:val="24"/>
                <w:szCs w:val="24"/>
                <w:lang w:val="lv-LV"/>
              </w:rPr>
              <w:t>Sas</w:t>
            </w:r>
            <w:r w:rsidRPr="0038762A">
              <w:rPr>
                <w:rFonts w:ascii="Times New Roman" w:hAnsi="Times New Roman" w:cs="Times New Roman"/>
                <w:i/>
                <w:sz w:val="24"/>
                <w:szCs w:val="24"/>
                <w:lang w:val="lv-LV"/>
              </w:rPr>
              <w:t>niegts.</w:t>
            </w:r>
            <w:r>
              <w:rPr>
                <w:rFonts w:ascii="Times New Roman" w:hAnsi="Times New Roman" w:cs="Times New Roman"/>
                <w:sz w:val="24"/>
                <w:szCs w:val="24"/>
                <w:lang w:val="lv-LV"/>
              </w:rPr>
              <w:t xml:space="preserve"> Aptaujā un individuālās sarunās 92% pedagogi apliecina, ka izprot savu lomu , 84 % pedagogu aktīvi iesaistās</w:t>
            </w:r>
          </w:p>
        </w:tc>
      </w:tr>
      <w:tr w:rsidR="007A00FC" w:rsidTr="007459AB">
        <w:tc>
          <w:tcPr>
            <w:tcW w:w="2263" w:type="dxa"/>
            <w:vMerge w:val="restart"/>
          </w:tcPr>
          <w:p w:rsidR="007A00FC" w:rsidRDefault="007A00FC" w:rsidP="007459AB">
            <w:pPr>
              <w:pStyle w:val="Sarakstarindkopa"/>
              <w:ind w:left="0"/>
              <w:rPr>
                <w:rFonts w:ascii="Times New Roman" w:hAnsi="Times New Roman" w:cs="Times New Roman"/>
                <w:sz w:val="24"/>
                <w:szCs w:val="24"/>
                <w:lang w:val="lv-LV"/>
              </w:rPr>
            </w:pPr>
            <w:r w:rsidRPr="00755A53">
              <w:rPr>
                <w:rFonts w:ascii="Times New Roman" w:hAnsi="Times New Roman" w:cs="Times New Roman"/>
                <w:sz w:val="24"/>
                <w:szCs w:val="24"/>
                <w:lang w:val="lv-LV"/>
              </w:rPr>
              <w:t>Metožu dažādošana izglītojamo vispārējās fiziskās sagatavotības (VFS) uzlabošanai. Atbal</w:t>
            </w:r>
            <w:r>
              <w:rPr>
                <w:rFonts w:ascii="Times New Roman" w:hAnsi="Times New Roman" w:cs="Times New Roman"/>
                <w:sz w:val="24"/>
                <w:szCs w:val="24"/>
                <w:lang w:val="lv-LV"/>
              </w:rPr>
              <w:t>sta nodrošināšana izglītojamiem</w:t>
            </w:r>
            <w:r w:rsidRPr="00755A53">
              <w:rPr>
                <w:rFonts w:ascii="Times New Roman" w:hAnsi="Times New Roman" w:cs="Times New Roman"/>
                <w:sz w:val="24"/>
                <w:szCs w:val="24"/>
                <w:lang w:val="lv-LV"/>
              </w:rPr>
              <w:t xml:space="preserve"> atbilstoši viņu spējām un vajadzībām.</w:t>
            </w:r>
          </w:p>
        </w:tc>
        <w:tc>
          <w:tcPr>
            <w:tcW w:w="3520" w:type="dxa"/>
          </w:tcPr>
          <w:p w:rsidR="007A00FC" w:rsidRDefault="007A00FC" w:rsidP="007459AB">
            <w:pPr>
              <w:pStyle w:val="Sarakstarindkopa"/>
              <w:ind w:left="0"/>
              <w:rPr>
                <w:rFonts w:ascii="Times New Roman" w:hAnsi="Times New Roman" w:cs="Times New Roman"/>
                <w:sz w:val="24"/>
                <w:szCs w:val="24"/>
                <w:lang w:val="lv-LV"/>
              </w:rPr>
            </w:pPr>
            <w:r w:rsidRPr="002D6509">
              <w:rPr>
                <w:rFonts w:ascii="Times New Roman" w:hAnsi="Times New Roman" w:cs="Times New Roman"/>
                <w:i/>
                <w:sz w:val="24"/>
                <w:szCs w:val="24"/>
                <w:lang w:val="lv-LV"/>
              </w:rPr>
              <w:t>Kvalitatīvi</w:t>
            </w:r>
            <w:r w:rsidRPr="00755A53">
              <w:rPr>
                <w:rFonts w:ascii="Times New Roman" w:hAnsi="Times New Roman" w:cs="Times New Roman"/>
                <w:sz w:val="24"/>
                <w:szCs w:val="24"/>
                <w:lang w:val="lv-LV"/>
              </w:rPr>
              <w:t xml:space="preserve"> Dažādu sporta veidu pedagogu sadarbības modeļa un sistēmas izveide mācību treniņu nodarbību ietvaros.</w:t>
            </w:r>
          </w:p>
        </w:tc>
        <w:tc>
          <w:tcPr>
            <w:tcW w:w="2421" w:type="dxa"/>
          </w:tcPr>
          <w:p w:rsidR="007A00FC" w:rsidRDefault="007A00FC" w:rsidP="007459AB">
            <w:pPr>
              <w:pStyle w:val="Sarakstarindkopa"/>
              <w:ind w:left="0"/>
              <w:rPr>
                <w:rFonts w:ascii="Times New Roman" w:hAnsi="Times New Roman" w:cs="Times New Roman"/>
                <w:i/>
                <w:sz w:val="24"/>
                <w:szCs w:val="24"/>
                <w:lang w:val="lv-LV"/>
              </w:rPr>
            </w:pPr>
            <w:r>
              <w:rPr>
                <w:rFonts w:ascii="Times New Roman" w:hAnsi="Times New Roman" w:cs="Times New Roman"/>
                <w:i/>
                <w:sz w:val="24"/>
                <w:szCs w:val="24"/>
                <w:lang w:val="lv-LV"/>
              </w:rPr>
              <w:t>Sas</w:t>
            </w:r>
            <w:r w:rsidRPr="0038762A">
              <w:rPr>
                <w:rFonts w:ascii="Times New Roman" w:hAnsi="Times New Roman" w:cs="Times New Roman"/>
                <w:i/>
                <w:sz w:val="24"/>
                <w:szCs w:val="24"/>
                <w:lang w:val="lv-LV"/>
              </w:rPr>
              <w:t>niegts</w:t>
            </w:r>
          </w:p>
          <w:p w:rsidR="007A00FC" w:rsidRPr="00177321"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Izveidota sadarbības  sistēmas un uzsāktas sadarbības nodarbības</w:t>
            </w:r>
          </w:p>
        </w:tc>
      </w:tr>
      <w:tr w:rsidR="007A00FC" w:rsidTr="007459AB">
        <w:tc>
          <w:tcPr>
            <w:tcW w:w="2263" w:type="dxa"/>
            <w:vMerge/>
          </w:tcPr>
          <w:p w:rsidR="007A00FC" w:rsidRDefault="007A00FC" w:rsidP="007459AB">
            <w:pPr>
              <w:pStyle w:val="Sarakstarindkopa"/>
              <w:ind w:left="0"/>
              <w:rPr>
                <w:rFonts w:ascii="Times New Roman" w:hAnsi="Times New Roman" w:cs="Times New Roman"/>
                <w:sz w:val="24"/>
                <w:szCs w:val="24"/>
                <w:lang w:val="lv-LV"/>
              </w:rPr>
            </w:pPr>
          </w:p>
        </w:tc>
        <w:tc>
          <w:tcPr>
            <w:tcW w:w="3520" w:type="dxa"/>
          </w:tcPr>
          <w:p w:rsidR="007A00FC" w:rsidRDefault="007A00FC" w:rsidP="007459AB">
            <w:pPr>
              <w:pStyle w:val="Sarakstarindkopa"/>
              <w:ind w:left="0"/>
              <w:rPr>
                <w:rFonts w:ascii="Times New Roman" w:hAnsi="Times New Roman" w:cs="Times New Roman"/>
                <w:sz w:val="24"/>
                <w:szCs w:val="24"/>
                <w:lang w:val="lv-LV"/>
              </w:rPr>
            </w:pPr>
            <w:r w:rsidRPr="002D6509">
              <w:rPr>
                <w:rFonts w:ascii="Times New Roman" w:hAnsi="Times New Roman" w:cs="Times New Roman"/>
                <w:i/>
                <w:sz w:val="24"/>
                <w:szCs w:val="24"/>
                <w:lang w:val="lv-LV"/>
              </w:rPr>
              <w:t>Kvantitatīvi</w:t>
            </w:r>
            <w:r w:rsidRPr="002D6509">
              <w:rPr>
                <w:rFonts w:ascii="Times New Roman" w:hAnsi="Times New Roman" w:cs="Times New Roman"/>
                <w:sz w:val="24"/>
                <w:szCs w:val="24"/>
                <w:lang w:val="lv-LV"/>
              </w:rPr>
              <w:t xml:space="preserve"> </w:t>
            </w:r>
            <w:r w:rsidRPr="00755A53">
              <w:rPr>
                <w:rFonts w:ascii="Times New Roman" w:hAnsi="Times New Roman" w:cs="Times New Roman"/>
                <w:sz w:val="24"/>
                <w:szCs w:val="24"/>
                <w:lang w:val="lv-LV"/>
              </w:rPr>
              <w:t xml:space="preserve">Vismaz 70% treneru atbalsta sadarbības nodarbības kā </w:t>
            </w:r>
            <w:r>
              <w:rPr>
                <w:rFonts w:ascii="Times New Roman" w:hAnsi="Times New Roman" w:cs="Times New Roman"/>
                <w:sz w:val="24"/>
                <w:szCs w:val="24"/>
                <w:lang w:val="lv-LV"/>
              </w:rPr>
              <w:t xml:space="preserve">lietderīgu </w:t>
            </w:r>
            <w:r w:rsidRPr="00755A53">
              <w:rPr>
                <w:rFonts w:ascii="Times New Roman" w:hAnsi="Times New Roman" w:cs="Times New Roman"/>
                <w:sz w:val="24"/>
                <w:szCs w:val="24"/>
                <w:lang w:val="lv-LV"/>
              </w:rPr>
              <w:t>rīku katra izglītojamā VFS uzlabošanai.</w:t>
            </w:r>
          </w:p>
        </w:tc>
        <w:tc>
          <w:tcPr>
            <w:tcW w:w="2421" w:type="dxa"/>
          </w:tcPr>
          <w:p w:rsidR="007A00FC" w:rsidRDefault="007A00FC" w:rsidP="007459AB">
            <w:pPr>
              <w:pStyle w:val="Sarakstarindkopa"/>
              <w:ind w:left="0"/>
              <w:rPr>
                <w:rFonts w:ascii="Times New Roman" w:hAnsi="Times New Roman" w:cs="Times New Roman"/>
                <w:i/>
                <w:sz w:val="24"/>
                <w:szCs w:val="24"/>
                <w:lang w:val="lv-LV"/>
              </w:rPr>
            </w:pPr>
            <w:r>
              <w:rPr>
                <w:rFonts w:ascii="Times New Roman" w:hAnsi="Times New Roman" w:cs="Times New Roman"/>
                <w:i/>
                <w:sz w:val="24"/>
                <w:szCs w:val="24"/>
                <w:lang w:val="lv-LV"/>
              </w:rPr>
              <w:t>Sas</w:t>
            </w:r>
            <w:r w:rsidRPr="0038762A">
              <w:rPr>
                <w:rFonts w:ascii="Times New Roman" w:hAnsi="Times New Roman" w:cs="Times New Roman"/>
                <w:i/>
                <w:sz w:val="24"/>
                <w:szCs w:val="24"/>
                <w:lang w:val="lv-LV"/>
              </w:rPr>
              <w:t>niegts</w:t>
            </w:r>
          </w:p>
          <w:p w:rsidR="007A00FC" w:rsidRPr="0028129F"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Aptaujājot 86% pedagogu atbalsta un praksē aktīvi piedalās sadarbības nodarbībās. Notikušas 12 sadarbības nodarbības</w:t>
            </w:r>
          </w:p>
        </w:tc>
      </w:tr>
      <w:tr w:rsidR="007A00FC" w:rsidTr="007459AB">
        <w:tc>
          <w:tcPr>
            <w:tcW w:w="2263" w:type="dxa"/>
            <w:vMerge w:val="restart"/>
          </w:tcPr>
          <w:p w:rsidR="007A00FC" w:rsidRPr="002D6509" w:rsidRDefault="007A00FC" w:rsidP="007459AB">
            <w:pPr>
              <w:pStyle w:val="Sarakstarindkopa"/>
              <w:ind w:left="0"/>
              <w:rPr>
                <w:rFonts w:ascii="Times New Roman" w:hAnsi="Times New Roman" w:cs="Times New Roman"/>
                <w:sz w:val="24"/>
                <w:szCs w:val="24"/>
                <w:lang w:val="lv-LV"/>
              </w:rPr>
            </w:pPr>
            <w:r w:rsidRPr="002D6509">
              <w:rPr>
                <w:rFonts w:ascii="Times New Roman" w:hAnsi="Times New Roman" w:cs="Times New Roman"/>
                <w:sz w:val="24"/>
                <w:szCs w:val="24"/>
                <w:lang w:val="lv-LV"/>
              </w:rPr>
              <w:t>Iestādes</w:t>
            </w:r>
          </w:p>
          <w:p w:rsidR="007A00FC" w:rsidRPr="002D6509" w:rsidRDefault="007A00FC" w:rsidP="007459AB">
            <w:pPr>
              <w:rPr>
                <w:rFonts w:ascii="Times New Roman" w:hAnsi="Times New Roman" w:cs="Times New Roman"/>
                <w:sz w:val="24"/>
                <w:szCs w:val="24"/>
                <w:lang w:val="lv-LV"/>
              </w:rPr>
            </w:pPr>
            <w:r w:rsidRPr="002D6509">
              <w:rPr>
                <w:rFonts w:ascii="Times New Roman" w:hAnsi="Times New Roman" w:cs="Times New Roman"/>
                <w:sz w:val="24"/>
                <w:szCs w:val="24"/>
                <w:lang w:val="lv-LV"/>
              </w:rPr>
              <w:t>pedagoģiskā personāla</w:t>
            </w:r>
          </w:p>
          <w:p w:rsidR="007A00FC" w:rsidRDefault="007A00FC" w:rsidP="007459AB">
            <w:pPr>
              <w:pStyle w:val="Sarakstarindkopa"/>
              <w:ind w:left="0"/>
              <w:rPr>
                <w:rFonts w:ascii="Times New Roman" w:hAnsi="Times New Roman" w:cs="Times New Roman"/>
                <w:sz w:val="24"/>
                <w:szCs w:val="24"/>
                <w:lang w:val="lv-LV"/>
              </w:rPr>
            </w:pPr>
            <w:r w:rsidRPr="002D6509">
              <w:rPr>
                <w:rFonts w:ascii="Times New Roman" w:hAnsi="Times New Roman" w:cs="Times New Roman"/>
                <w:sz w:val="24"/>
                <w:szCs w:val="24"/>
                <w:lang w:val="lv-LV"/>
              </w:rPr>
              <w:lastRenderedPageBreak/>
              <w:t>kvalitātes paaugstināšana</w:t>
            </w:r>
          </w:p>
        </w:tc>
        <w:tc>
          <w:tcPr>
            <w:tcW w:w="3520" w:type="dxa"/>
          </w:tcPr>
          <w:p w:rsidR="007A00FC" w:rsidRPr="004639B5" w:rsidRDefault="007A00FC" w:rsidP="007459AB">
            <w:pPr>
              <w:contextualSpacing/>
              <w:rPr>
                <w:rFonts w:ascii="Times New Roman" w:hAnsi="Times New Roman" w:cs="Times New Roman"/>
                <w:sz w:val="24"/>
                <w:szCs w:val="24"/>
                <w:lang w:val="lv-LV"/>
              </w:rPr>
            </w:pPr>
            <w:r w:rsidRPr="002D6509">
              <w:rPr>
                <w:rFonts w:ascii="Times New Roman" w:hAnsi="Times New Roman" w:cs="Times New Roman"/>
                <w:i/>
                <w:sz w:val="24"/>
                <w:szCs w:val="24"/>
                <w:lang w:val="lv-LV"/>
              </w:rPr>
              <w:lastRenderedPageBreak/>
              <w:t>Kvalitatīvi</w:t>
            </w:r>
            <w:r w:rsidRPr="004639B5">
              <w:rPr>
                <w:rFonts w:ascii="Times New Roman" w:hAnsi="Times New Roman" w:cs="Times New Roman"/>
                <w:sz w:val="24"/>
                <w:szCs w:val="24"/>
                <w:lang w:val="lv-LV"/>
              </w:rPr>
              <w:t xml:space="preserve"> Jaunu s</w:t>
            </w:r>
            <w:r>
              <w:rPr>
                <w:rFonts w:ascii="Times New Roman" w:hAnsi="Times New Roman" w:cs="Times New Roman"/>
                <w:sz w:val="24"/>
                <w:szCs w:val="24"/>
                <w:lang w:val="lv-LV"/>
              </w:rPr>
              <w:t>peciālistu/pedagogu piesaiste izglītības programmu realizācijai.</w:t>
            </w:r>
          </w:p>
          <w:p w:rsidR="007A00FC" w:rsidRPr="004639B5" w:rsidRDefault="007A00FC" w:rsidP="007459AB">
            <w:pPr>
              <w:contextualSpacing/>
              <w:rPr>
                <w:rFonts w:ascii="Times New Roman" w:hAnsi="Times New Roman" w:cs="Times New Roman"/>
                <w:sz w:val="24"/>
                <w:szCs w:val="24"/>
                <w:lang w:val="lv-LV"/>
              </w:rPr>
            </w:pPr>
            <w:r w:rsidRPr="004639B5">
              <w:rPr>
                <w:rFonts w:ascii="Times New Roman" w:hAnsi="Times New Roman" w:cs="Times New Roman"/>
                <w:sz w:val="24"/>
                <w:szCs w:val="24"/>
                <w:lang w:val="lv-LV"/>
              </w:rPr>
              <w:lastRenderedPageBreak/>
              <w:t>Profesionālās kvalifikācijas</w:t>
            </w:r>
          </w:p>
          <w:p w:rsidR="007A00FC" w:rsidRPr="004639B5" w:rsidRDefault="007A00FC" w:rsidP="007459AB">
            <w:pPr>
              <w:contextualSpacing/>
              <w:rPr>
                <w:rFonts w:ascii="Times New Roman" w:hAnsi="Times New Roman" w:cs="Times New Roman"/>
                <w:sz w:val="24"/>
                <w:szCs w:val="24"/>
                <w:lang w:val="lv-LV"/>
              </w:rPr>
            </w:pPr>
            <w:r w:rsidRPr="004639B5">
              <w:rPr>
                <w:rFonts w:ascii="Times New Roman" w:hAnsi="Times New Roman" w:cs="Times New Roman"/>
                <w:sz w:val="24"/>
                <w:szCs w:val="24"/>
                <w:lang w:val="lv-LV"/>
              </w:rPr>
              <w:t>paaugstināšana izglītības iestādes</w:t>
            </w:r>
          </w:p>
          <w:p w:rsidR="007A00FC" w:rsidRDefault="007A00FC" w:rsidP="007459AB">
            <w:pPr>
              <w:contextualSpacing/>
              <w:rPr>
                <w:rFonts w:ascii="Times New Roman" w:hAnsi="Times New Roman" w:cs="Times New Roman"/>
                <w:sz w:val="24"/>
                <w:szCs w:val="24"/>
                <w:lang w:val="lv-LV"/>
              </w:rPr>
            </w:pPr>
            <w:r w:rsidRPr="004639B5">
              <w:rPr>
                <w:rFonts w:ascii="Times New Roman" w:hAnsi="Times New Roman" w:cs="Times New Roman"/>
                <w:sz w:val="24"/>
                <w:szCs w:val="24"/>
                <w:lang w:val="lv-LV"/>
              </w:rPr>
              <w:t>vadībai un pedagogiem</w:t>
            </w:r>
            <w:r>
              <w:rPr>
                <w:rFonts w:ascii="Times New Roman" w:hAnsi="Times New Roman" w:cs="Times New Roman"/>
                <w:sz w:val="24"/>
                <w:szCs w:val="24"/>
                <w:lang w:val="lv-LV"/>
              </w:rPr>
              <w:t>.</w:t>
            </w:r>
          </w:p>
          <w:p w:rsidR="007A00FC" w:rsidRDefault="007A00FC" w:rsidP="007459AB">
            <w:pPr>
              <w:contextualSpacing/>
              <w:rPr>
                <w:rFonts w:ascii="Times New Roman" w:hAnsi="Times New Roman" w:cs="Times New Roman"/>
                <w:sz w:val="24"/>
                <w:szCs w:val="24"/>
                <w:lang w:val="lv-LV"/>
              </w:rPr>
            </w:pPr>
            <w:r>
              <w:rPr>
                <w:rFonts w:ascii="Times New Roman" w:hAnsi="Times New Roman" w:cs="Times New Roman"/>
                <w:sz w:val="24"/>
                <w:szCs w:val="24"/>
                <w:lang w:val="lv-LV"/>
              </w:rPr>
              <w:t xml:space="preserve">Treneri dalījušies pieredzē ar </w:t>
            </w:r>
          </w:p>
          <w:p w:rsidR="007A00FC" w:rsidRPr="002D6509" w:rsidRDefault="007A00FC" w:rsidP="007459AB">
            <w:pPr>
              <w:contextualSpacing/>
              <w:rPr>
                <w:rFonts w:ascii="Times New Roman" w:hAnsi="Times New Roman" w:cs="Times New Roman"/>
                <w:sz w:val="24"/>
                <w:szCs w:val="24"/>
                <w:lang w:val="lv-LV"/>
              </w:rPr>
            </w:pPr>
            <w:r w:rsidRPr="002D6509">
              <w:rPr>
                <w:rFonts w:ascii="Times New Roman" w:hAnsi="Times New Roman" w:cs="Times New Roman"/>
                <w:sz w:val="24"/>
                <w:szCs w:val="24"/>
                <w:lang w:val="lv-LV"/>
              </w:rPr>
              <w:t>Ir veiktas nodarbību vērošanas</w:t>
            </w:r>
          </w:p>
          <w:p w:rsidR="007A00FC" w:rsidRPr="002D6509" w:rsidRDefault="007A00FC" w:rsidP="007459AB">
            <w:pPr>
              <w:contextualSpacing/>
              <w:rPr>
                <w:rFonts w:ascii="Times New Roman" w:hAnsi="Times New Roman" w:cs="Times New Roman"/>
                <w:sz w:val="24"/>
                <w:szCs w:val="24"/>
                <w:lang w:val="lv-LV"/>
              </w:rPr>
            </w:pPr>
            <w:r w:rsidRPr="002D6509">
              <w:rPr>
                <w:rFonts w:ascii="Times New Roman" w:hAnsi="Times New Roman" w:cs="Times New Roman"/>
                <w:sz w:val="24"/>
                <w:szCs w:val="24"/>
                <w:lang w:val="lv-LV"/>
              </w:rPr>
              <w:t>visiem jaunajiem pedagogiem</w:t>
            </w:r>
          </w:p>
        </w:tc>
        <w:tc>
          <w:tcPr>
            <w:tcW w:w="2421" w:type="dxa"/>
          </w:tcPr>
          <w:p w:rsidR="007A00FC" w:rsidRDefault="007A00FC" w:rsidP="007459AB">
            <w:pPr>
              <w:pStyle w:val="Sarakstarindkopa"/>
              <w:ind w:left="0"/>
              <w:rPr>
                <w:rFonts w:ascii="Times New Roman" w:hAnsi="Times New Roman" w:cs="Times New Roman"/>
                <w:i/>
                <w:sz w:val="24"/>
                <w:szCs w:val="24"/>
                <w:lang w:val="lv-LV"/>
              </w:rPr>
            </w:pPr>
            <w:r>
              <w:rPr>
                <w:rFonts w:ascii="Times New Roman" w:hAnsi="Times New Roman" w:cs="Times New Roman"/>
                <w:i/>
                <w:sz w:val="24"/>
                <w:szCs w:val="24"/>
                <w:lang w:val="lv-LV"/>
              </w:rPr>
              <w:lastRenderedPageBreak/>
              <w:t>Sas</w:t>
            </w:r>
            <w:r w:rsidRPr="0038762A">
              <w:rPr>
                <w:rFonts w:ascii="Times New Roman" w:hAnsi="Times New Roman" w:cs="Times New Roman"/>
                <w:i/>
                <w:sz w:val="24"/>
                <w:szCs w:val="24"/>
                <w:lang w:val="lv-LV"/>
              </w:rPr>
              <w:t>niegts</w:t>
            </w:r>
            <w:r>
              <w:rPr>
                <w:rFonts w:ascii="Times New Roman" w:hAnsi="Times New Roman" w:cs="Times New Roman"/>
                <w:i/>
                <w:sz w:val="24"/>
                <w:szCs w:val="24"/>
                <w:lang w:val="lv-LV"/>
              </w:rPr>
              <w:t>/daļēji sasniegts</w:t>
            </w:r>
          </w:p>
          <w:p w:rsidR="007A00FC"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Basketbola nodaļā un i</w:t>
            </w:r>
            <w:r w:rsidRPr="0028129F">
              <w:rPr>
                <w:rFonts w:ascii="Times New Roman" w:hAnsi="Times New Roman" w:cs="Times New Roman"/>
                <w:sz w:val="24"/>
                <w:szCs w:val="24"/>
                <w:lang w:val="lv-LV"/>
              </w:rPr>
              <w:t>nterešu izgl</w:t>
            </w:r>
            <w:r>
              <w:rPr>
                <w:rFonts w:ascii="Times New Roman" w:hAnsi="Times New Roman" w:cs="Times New Roman"/>
                <w:sz w:val="24"/>
                <w:szCs w:val="24"/>
                <w:lang w:val="lv-LV"/>
              </w:rPr>
              <w:t xml:space="preserve">ītībā </w:t>
            </w:r>
            <w:r>
              <w:rPr>
                <w:rFonts w:ascii="Times New Roman" w:hAnsi="Times New Roman" w:cs="Times New Roman"/>
                <w:sz w:val="24"/>
                <w:szCs w:val="24"/>
                <w:lang w:val="lv-LV"/>
              </w:rPr>
              <w:lastRenderedPageBreak/>
              <w:t xml:space="preserve">piesaistīti jauni pedagogi. </w:t>
            </w:r>
          </w:p>
          <w:p w:rsidR="007A00FC"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Visiem pedagogiem profesionālās kompetences pilnveides apjoms pārsniedz normatīvajos aktos  noteikto.</w:t>
            </w:r>
          </w:p>
          <w:p w:rsidR="007A00FC" w:rsidRPr="0028129F"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Audzināšanas jomā profesionālā pilnveide jāpapildina 11 pedagogiem.</w:t>
            </w:r>
          </w:p>
        </w:tc>
      </w:tr>
      <w:tr w:rsidR="007A00FC" w:rsidTr="007459AB">
        <w:tc>
          <w:tcPr>
            <w:tcW w:w="2263" w:type="dxa"/>
            <w:vMerge/>
          </w:tcPr>
          <w:p w:rsidR="007A00FC" w:rsidRPr="002D6509" w:rsidRDefault="007A00FC" w:rsidP="007459AB">
            <w:pPr>
              <w:pStyle w:val="Sarakstarindkopa"/>
              <w:ind w:left="0"/>
              <w:rPr>
                <w:rFonts w:ascii="Times New Roman" w:hAnsi="Times New Roman" w:cs="Times New Roman"/>
                <w:sz w:val="24"/>
                <w:szCs w:val="24"/>
                <w:lang w:val="lv-LV"/>
              </w:rPr>
            </w:pPr>
          </w:p>
        </w:tc>
        <w:tc>
          <w:tcPr>
            <w:tcW w:w="3520" w:type="dxa"/>
          </w:tcPr>
          <w:p w:rsidR="007A00FC" w:rsidRPr="002D6509" w:rsidRDefault="007A00FC" w:rsidP="007459AB">
            <w:pPr>
              <w:contextualSpacing/>
              <w:rPr>
                <w:rFonts w:ascii="Times New Roman" w:hAnsi="Times New Roman" w:cs="Times New Roman"/>
                <w:sz w:val="24"/>
                <w:szCs w:val="24"/>
                <w:lang w:val="lv-LV"/>
              </w:rPr>
            </w:pPr>
            <w:r w:rsidRPr="002D6509">
              <w:rPr>
                <w:rFonts w:ascii="Times New Roman" w:hAnsi="Times New Roman" w:cs="Times New Roman"/>
                <w:i/>
                <w:sz w:val="24"/>
                <w:szCs w:val="24"/>
                <w:lang w:val="lv-LV"/>
              </w:rPr>
              <w:t>Kvantitatīvi</w:t>
            </w:r>
            <w:r w:rsidRPr="002D6509">
              <w:rPr>
                <w:rFonts w:ascii="Times New Roman" w:hAnsi="Times New Roman" w:cs="Times New Roman"/>
                <w:sz w:val="24"/>
                <w:szCs w:val="24"/>
                <w:lang w:val="lv-LV"/>
              </w:rPr>
              <w:t xml:space="preserve"> 70% pedagogu apzinās personīgās vajadzības profesionālās pilnveides nepieciešamību, izrāda iniciatīvu vajadzīgo kursu un semināru atrašanā.</w:t>
            </w:r>
          </w:p>
          <w:p w:rsidR="007A00FC" w:rsidRPr="004639B5" w:rsidRDefault="007A00FC" w:rsidP="007459AB">
            <w:pPr>
              <w:contextualSpacing/>
              <w:rPr>
                <w:rFonts w:ascii="Times New Roman" w:hAnsi="Times New Roman" w:cs="Times New Roman"/>
                <w:sz w:val="24"/>
                <w:szCs w:val="24"/>
                <w:lang w:val="lv-LV"/>
              </w:rPr>
            </w:pPr>
            <w:r w:rsidRPr="002D6509">
              <w:rPr>
                <w:rFonts w:ascii="Times New Roman" w:hAnsi="Times New Roman" w:cs="Times New Roman"/>
                <w:sz w:val="24"/>
                <w:szCs w:val="24"/>
                <w:lang w:val="lv-LV"/>
              </w:rPr>
              <w:t>Tiek organizēti 2 semināri/diskusija</w:t>
            </w:r>
            <w:r>
              <w:rPr>
                <w:rFonts w:ascii="Times New Roman" w:hAnsi="Times New Roman" w:cs="Times New Roman"/>
                <w:sz w:val="24"/>
                <w:szCs w:val="24"/>
                <w:lang w:val="lv-LV"/>
              </w:rPr>
              <w:t>s iestādes pedagogiem daloties labās prakses piemēro</w:t>
            </w:r>
            <w:r w:rsidRPr="002D6509">
              <w:rPr>
                <w:rFonts w:ascii="Times New Roman" w:hAnsi="Times New Roman" w:cs="Times New Roman"/>
                <w:sz w:val="24"/>
                <w:szCs w:val="24"/>
                <w:lang w:val="lv-LV"/>
              </w:rPr>
              <w:t>s</w:t>
            </w:r>
            <w:r>
              <w:rPr>
                <w:rFonts w:ascii="Times New Roman" w:hAnsi="Times New Roman" w:cs="Times New Roman"/>
                <w:sz w:val="24"/>
                <w:szCs w:val="24"/>
                <w:lang w:val="lv-LV"/>
              </w:rPr>
              <w:t>.</w:t>
            </w:r>
          </w:p>
        </w:tc>
        <w:tc>
          <w:tcPr>
            <w:tcW w:w="2421" w:type="dxa"/>
          </w:tcPr>
          <w:p w:rsidR="007A00FC" w:rsidRDefault="007A00FC" w:rsidP="007459AB">
            <w:pPr>
              <w:pStyle w:val="Sarakstarindkopa"/>
              <w:ind w:left="0"/>
              <w:rPr>
                <w:rFonts w:ascii="Times New Roman" w:hAnsi="Times New Roman" w:cs="Times New Roman"/>
                <w:i/>
                <w:sz w:val="24"/>
                <w:szCs w:val="24"/>
                <w:lang w:val="lv-LV"/>
              </w:rPr>
            </w:pPr>
            <w:r>
              <w:rPr>
                <w:rFonts w:ascii="Times New Roman" w:hAnsi="Times New Roman" w:cs="Times New Roman"/>
                <w:i/>
                <w:sz w:val="24"/>
                <w:szCs w:val="24"/>
                <w:lang w:val="lv-LV"/>
              </w:rPr>
              <w:t>Sas</w:t>
            </w:r>
            <w:r w:rsidRPr="0038762A">
              <w:rPr>
                <w:rFonts w:ascii="Times New Roman" w:hAnsi="Times New Roman" w:cs="Times New Roman"/>
                <w:i/>
                <w:sz w:val="24"/>
                <w:szCs w:val="24"/>
                <w:lang w:val="lv-LV"/>
              </w:rPr>
              <w:t>niegts</w:t>
            </w:r>
          </w:p>
          <w:p w:rsidR="007A00FC"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80% Pedagogu izrādījuši iniciatīvu profesionālajai pilnveidei</w:t>
            </w:r>
          </w:p>
          <w:p w:rsidR="007A00FC" w:rsidRPr="0028129F"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Notikuši 2 semināri/diskusijas piedaloties 86% pedagogu</w:t>
            </w:r>
          </w:p>
        </w:tc>
      </w:tr>
    </w:tbl>
    <w:p w:rsidR="007A00FC" w:rsidRPr="00CA3A74" w:rsidRDefault="007A00FC" w:rsidP="007A00FC">
      <w:pPr>
        <w:spacing w:after="0" w:line="240" w:lineRule="auto"/>
        <w:rPr>
          <w:rFonts w:ascii="Times New Roman" w:hAnsi="Times New Roman" w:cs="Times New Roman"/>
          <w:sz w:val="24"/>
          <w:szCs w:val="24"/>
          <w:lang w:val="lv-LV"/>
        </w:rPr>
      </w:pPr>
    </w:p>
    <w:p w:rsidR="007A00FC" w:rsidRDefault="007A00FC" w:rsidP="007A00FC">
      <w:pPr>
        <w:pStyle w:val="Sarakstarindkopa"/>
        <w:spacing w:after="0" w:line="240" w:lineRule="auto"/>
        <w:ind w:left="426"/>
        <w:rPr>
          <w:rFonts w:ascii="Times New Roman" w:hAnsi="Times New Roman" w:cs="Times New Roman"/>
          <w:sz w:val="24"/>
          <w:szCs w:val="24"/>
          <w:lang w:val="lv-LV"/>
        </w:rPr>
      </w:pPr>
      <w:r w:rsidRPr="00067088">
        <w:rPr>
          <w:rFonts w:ascii="Times New Roman" w:hAnsi="Times New Roman" w:cs="Times New Roman"/>
          <w:sz w:val="24"/>
          <w:szCs w:val="24"/>
          <w:lang w:val="lv-LV"/>
        </w:rPr>
        <w:t>2.5.</w:t>
      </w:r>
      <w:r w:rsidRPr="00067088">
        <w:rPr>
          <w:rFonts w:ascii="Times New Roman" w:hAnsi="Times New Roman" w:cs="Times New Roman"/>
          <w:sz w:val="24"/>
          <w:szCs w:val="24"/>
          <w:lang w:val="lv-LV"/>
        </w:rPr>
        <w:tab/>
        <w:t>Informācija, kura atklāj izglītības iestādes darba prioritātes un plāno</w:t>
      </w:r>
      <w:r>
        <w:rPr>
          <w:rFonts w:ascii="Times New Roman" w:hAnsi="Times New Roman" w:cs="Times New Roman"/>
          <w:sz w:val="24"/>
          <w:szCs w:val="24"/>
          <w:lang w:val="lv-LV"/>
        </w:rPr>
        <w:t>tos sasniedzamos rezultātus 2024./2025</w:t>
      </w:r>
      <w:r w:rsidRPr="00067088">
        <w:rPr>
          <w:rFonts w:ascii="Times New Roman" w:hAnsi="Times New Roman" w:cs="Times New Roman"/>
          <w:sz w:val="24"/>
          <w:szCs w:val="24"/>
          <w:lang w:val="lv-LV"/>
        </w:rPr>
        <w:t>. mācību gadā (kvalitatīvi un kvantitatīvi)</w:t>
      </w:r>
    </w:p>
    <w:p w:rsidR="007A00FC" w:rsidRPr="002D6509" w:rsidRDefault="007A00FC" w:rsidP="007A00FC">
      <w:pPr>
        <w:spacing w:after="0" w:line="240" w:lineRule="auto"/>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196"/>
        <w:gridCol w:w="3320"/>
        <w:gridCol w:w="2354"/>
      </w:tblGrid>
      <w:tr w:rsidR="007A00FC" w:rsidRPr="00733D05" w:rsidTr="007459AB">
        <w:tc>
          <w:tcPr>
            <w:tcW w:w="2263" w:type="dxa"/>
          </w:tcPr>
          <w:p w:rsidR="007A00FC" w:rsidRDefault="007A00FC" w:rsidP="007459A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rsidR="007A00FC" w:rsidRDefault="007A00FC" w:rsidP="007459A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rsidR="007A00FC" w:rsidRDefault="007A00FC" w:rsidP="007459A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7A00FC" w:rsidRPr="00733D05" w:rsidTr="007459AB">
        <w:tc>
          <w:tcPr>
            <w:tcW w:w="2263" w:type="dxa"/>
          </w:tcPr>
          <w:p w:rsidR="007A00FC" w:rsidRDefault="007A00FC" w:rsidP="007459AB">
            <w:pPr>
              <w:pStyle w:val="Sarakstarindkopa"/>
              <w:ind w:left="0"/>
              <w:rPr>
                <w:rFonts w:ascii="Times New Roman" w:hAnsi="Times New Roman" w:cs="Times New Roman"/>
                <w:sz w:val="24"/>
                <w:szCs w:val="24"/>
                <w:lang w:val="lv-LV"/>
              </w:rPr>
            </w:pPr>
            <w:r w:rsidRPr="00B401AA">
              <w:rPr>
                <w:rFonts w:ascii="Times New Roman" w:hAnsi="Times New Roman" w:cs="Times New Roman"/>
                <w:sz w:val="24"/>
                <w:szCs w:val="24"/>
                <w:lang w:val="lv-LV"/>
              </w:rPr>
              <w:t>Daudzveidīgas un kvalitatīvas sporta izglītības pieejamība.</w:t>
            </w:r>
          </w:p>
        </w:tc>
        <w:tc>
          <w:tcPr>
            <w:tcW w:w="3520" w:type="dxa"/>
          </w:tcPr>
          <w:p w:rsidR="007A00FC" w:rsidRDefault="007A00FC" w:rsidP="007459AB">
            <w:pPr>
              <w:pStyle w:val="Sarakstarindkopa"/>
              <w:ind w:left="0"/>
              <w:rPr>
                <w:rFonts w:ascii="Times New Roman" w:hAnsi="Times New Roman" w:cs="Times New Roman"/>
                <w:i/>
                <w:sz w:val="24"/>
                <w:szCs w:val="24"/>
                <w:lang w:val="lv-LV"/>
              </w:rPr>
            </w:pPr>
            <w:r w:rsidRPr="003D7E91">
              <w:rPr>
                <w:rFonts w:ascii="Times New Roman" w:hAnsi="Times New Roman" w:cs="Times New Roman"/>
                <w:i/>
                <w:sz w:val="24"/>
                <w:szCs w:val="24"/>
                <w:lang w:val="lv-LV"/>
              </w:rPr>
              <w:t>Kvalitatīvi</w:t>
            </w:r>
          </w:p>
          <w:p w:rsidR="007A00FC" w:rsidRPr="003D7E91" w:rsidRDefault="007A00FC" w:rsidP="007459AB">
            <w:pPr>
              <w:pStyle w:val="Sarakstarindkopa"/>
              <w:ind w:left="0"/>
              <w:rPr>
                <w:rFonts w:ascii="Times New Roman" w:hAnsi="Times New Roman" w:cs="Times New Roman"/>
                <w:sz w:val="24"/>
                <w:szCs w:val="24"/>
                <w:lang w:val="lv-LV"/>
              </w:rPr>
            </w:pPr>
            <w:r w:rsidRPr="003D7E91">
              <w:rPr>
                <w:rFonts w:ascii="Times New Roman" w:hAnsi="Times New Roman" w:cs="Times New Roman"/>
                <w:sz w:val="24"/>
                <w:szCs w:val="24"/>
                <w:lang w:val="lv-LV"/>
              </w:rPr>
              <w:t xml:space="preserve">Sporta skolas piedāvāto programmu klāsts ir optimāls, ņemot vērā visu </w:t>
            </w:r>
            <w:proofErr w:type="spellStart"/>
            <w:r w:rsidRPr="003D7E91">
              <w:rPr>
                <w:rFonts w:ascii="Times New Roman" w:hAnsi="Times New Roman" w:cs="Times New Roman"/>
                <w:sz w:val="24"/>
                <w:szCs w:val="24"/>
                <w:lang w:val="lv-LV"/>
              </w:rPr>
              <w:t>mērķgrupu</w:t>
            </w:r>
            <w:proofErr w:type="spellEnd"/>
            <w:r w:rsidRPr="003D7E91">
              <w:rPr>
                <w:rFonts w:ascii="Times New Roman" w:hAnsi="Times New Roman" w:cs="Times New Roman"/>
                <w:sz w:val="24"/>
                <w:szCs w:val="24"/>
                <w:lang w:val="lv-LV"/>
              </w:rPr>
              <w:t xml:space="preserve"> intereses un resursu pieejamību. </w:t>
            </w:r>
          </w:p>
          <w:p w:rsidR="007A00FC" w:rsidRDefault="007A00FC" w:rsidP="007459AB">
            <w:pPr>
              <w:pStyle w:val="Sarakstarindkopa"/>
              <w:ind w:left="0"/>
              <w:rPr>
                <w:rFonts w:ascii="Times New Roman" w:hAnsi="Times New Roman" w:cs="Times New Roman"/>
                <w:sz w:val="24"/>
                <w:szCs w:val="24"/>
                <w:lang w:val="lv-LV"/>
              </w:rPr>
            </w:pPr>
            <w:r w:rsidRPr="003D7E91">
              <w:rPr>
                <w:rFonts w:ascii="Times New Roman" w:hAnsi="Times New Roman" w:cs="Times New Roman"/>
                <w:sz w:val="24"/>
                <w:szCs w:val="24"/>
                <w:lang w:val="lv-LV"/>
              </w:rPr>
              <w:t>Profesionālās ievirzes programmu realizācija notiek atbilstoši jauno normatīvo aktu prasībām, tās pārskatītas un aktualizētas.</w:t>
            </w:r>
          </w:p>
          <w:p w:rsidR="007A00FC" w:rsidRDefault="007A00FC" w:rsidP="007459AB">
            <w:pPr>
              <w:pStyle w:val="Sarakstarindkopa"/>
              <w:ind w:left="0"/>
              <w:rPr>
                <w:rFonts w:ascii="Times New Roman" w:hAnsi="Times New Roman" w:cs="Times New Roman"/>
                <w:i/>
                <w:sz w:val="24"/>
                <w:szCs w:val="24"/>
                <w:lang w:val="lv-LV"/>
              </w:rPr>
            </w:pPr>
            <w:r w:rsidRPr="003D7E91">
              <w:rPr>
                <w:rFonts w:ascii="Times New Roman" w:hAnsi="Times New Roman" w:cs="Times New Roman"/>
                <w:i/>
                <w:sz w:val="24"/>
                <w:szCs w:val="24"/>
                <w:lang w:val="lv-LV"/>
              </w:rPr>
              <w:t>Kvantitatīvi</w:t>
            </w:r>
          </w:p>
          <w:p w:rsidR="007A00FC" w:rsidRPr="00C40BD9"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Aktualizētas un IKVD saskaņotas 9 profesionālās ievirzes izglītības programmas.</w:t>
            </w:r>
          </w:p>
          <w:p w:rsidR="007A00FC" w:rsidRPr="003D7E91" w:rsidRDefault="007A00FC" w:rsidP="007459AB">
            <w:pPr>
              <w:pStyle w:val="Sarakstarindkopa"/>
              <w:ind w:left="0"/>
              <w:rPr>
                <w:rFonts w:ascii="Times New Roman" w:hAnsi="Times New Roman" w:cs="Times New Roman"/>
                <w:sz w:val="24"/>
                <w:szCs w:val="24"/>
                <w:lang w:val="lv-LV"/>
              </w:rPr>
            </w:pPr>
            <w:r w:rsidRPr="003D7E91">
              <w:rPr>
                <w:rFonts w:ascii="Times New Roman" w:hAnsi="Times New Roman" w:cs="Times New Roman"/>
                <w:sz w:val="24"/>
                <w:szCs w:val="24"/>
                <w:lang w:val="lv-LV"/>
              </w:rPr>
              <w:t>Sagatavoti 15 valsts jaunatnes izlases kandidāti vai dalībnieki.</w:t>
            </w:r>
          </w:p>
          <w:p w:rsidR="007A00FC" w:rsidRPr="003D7E91" w:rsidRDefault="007A00FC" w:rsidP="007459AB">
            <w:pPr>
              <w:pStyle w:val="Sarakstarindkopa"/>
              <w:ind w:left="0"/>
              <w:rPr>
                <w:rFonts w:ascii="Times New Roman" w:hAnsi="Times New Roman" w:cs="Times New Roman"/>
                <w:sz w:val="24"/>
                <w:szCs w:val="24"/>
                <w:lang w:val="lv-LV"/>
              </w:rPr>
            </w:pPr>
            <w:r w:rsidRPr="003D7E91">
              <w:rPr>
                <w:rFonts w:ascii="Times New Roman" w:hAnsi="Times New Roman" w:cs="Times New Roman"/>
                <w:sz w:val="24"/>
                <w:szCs w:val="24"/>
                <w:lang w:val="lv-LV"/>
              </w:rPr>
              <w:t>70% SSG grupu izglītojamo turpina sporta programmu apguvi.</w:t>
            </w:r>
          </w:p>
          <w:p w:rsidR="007A00FC" w:rsidRPr="003D7E91"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80% izglītojamo, vecāku un  pedagogi </w:t>
            </w:r>
            <w:r w:rsidRPr="003D7E91">
              <w:rPr>
                <w:rFonts w:ascii="Times New Roman" w:hAnsi="Times New Roman" w:cs="Times New Roman"/>
                <w:sz w:val="24"/>
                <w:szCs w:val="24"/>
                <w:lang w:val="lv-LV"/>
              </w:rPr>
              <w:t xml:space="preserve"> pozitīvi novērtē mācību treniņu un sacensību </w:t>
            </w:r>
            <w:r w:rsidRPr="003D7E91">
              <w:rPr>
                <w:rFonts w:ascii="Times New Roman" w:hAnsi="Times New Roman" w:cs="Times New Roman"/>
                <w:sz w:val="24"/>
                <w:szCs w:val="24"/>
                <w:lang w:val="lv-LV"/>
              </w:rPr>
              <w:lastRenderedPageBreak/>
              <w:t>procesa organizēšanas iespējas Sporta centrā.</w:t>
            </w:r>
          </w:p>
        </w:tc>
        <w:tc>
          <w:tcPr>
            <w:tcW w:w="2421" w:type="dxa"/>
          </w:tcPr>
          <w:p w:rsidR="007A00FC" w:rsidRDefault="007A00FC" w:rsidP="007459AB">
            <w:pPr>
              <w:pStyle w:val="Sarakstarindkopa"/>
              <w:ind w:left="0"/>
              <w:jc w:val="center"/>
              <w:rPr>
                <w:rFonts w:ascii="Times New Roman" w:hAnsi="Times New Roman" w:cs="Times New Roman"/>
                <w:sz w:val="24"/>
                <w:szCs w:val="24"/>
                <w:lang w:val="lv-LV"/>
              </w:rPr>
            </w:pPr>
          </w:p>
        </w:tc>
      </w:tr>
      <w:tr w:rsidR="007A00FC" w:rsidTr="007459AB">
        <w:tc>
          <w:tcPr>
            <w:tcW w:w="2263" w:type="dxa"/>
            <w:vMerge w:val="restart"/>
          </w:tcPr>
          <w:p w:rsidR="007A00FC" w:rsidRDefault="007A00FC" w:rsidP="007459AB">
            <w:pPr>
              <w:pStyle w:val="Sarakstarindkopa"/>
              <w:ind w:left="0"/>
              <w:rPr>
                <w:rFonts w:ascii="Times New Roman" w:hAnsi="Times New Roman" w:cs="Times New Roman"/>
                <w:sz w:val="24"/>
                <w:szCs w:val="24"/>
                <w:lang w:val="lv-LV"/>
              </w:rPr>
            </w:pPr>
            <w:r w:rsidRPr="00CA3A74">
              <w:rPr>
                <w:rFonts w:ascii="Times New Roman" w:hAnsi="Times New Roman" w:cs="Times New Roman"/>
                <w:sz w:val="24"/>
                <w:szCs w:val="24"/>
                <w:lang w:val="lv-LV"/>
              </w:rPr>
              <w:t xml:space="preserve">Metožu dažādošana izglītojamo vispārējās fiziskās sagatavotības (VFS) uzlabošanai. </w:t>
            </w:r>
          </w:p>
        </w:tc>
        <w:tc>
          <w:tcPr>
            <w:tcW w:w="3520" w:type="dxa"/>
          </w:tcPr>
          <w:p w:rsidR="007A00FC" w:rsidRDefault="007A00FC" w:rsidP="007459AB">
            <w:pPr>
              <w:pStyle w:val="Sarakstarindkopa"/>
              <w:ind w:left="0"/>
              <w:rPr>
                <w:rFonts w:ascii="Times New Roman" w:hAnsi="Times New Roman" w:cs="Times New Roman"/>
                <w:i/>
                <w:sz w:val="24"/>
                <w:szCs w:val="24"/>
                <w:lang w:val="lv-LV"/>
              </w:rPr>
            </w:pPr>
            <w:r w:rsidRPr="002D6509">
              <w:rPr>
                <w:rFonts w:ascii="Times New Roman" w:hAnsi="Times New Roman" w:cs="Times New Roman"/>
                <w:i/>
                <w:sz w:val="24"/>
                <w:szCs w:val="24"/>
                <w:lang w:val="lv-LV"/>
              </w:rPr>
              <w:t>Kvalitatīvi</w:t>
            </w:r>
          </w:p>
          <w:p w:rsidR="007A00FC"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CA3A74">
              <w:rPr>
                <w:rFonts w:ascii="Times New Roman" w:hAnsi="Times New Roman" w:cs="Times New Roman"/>
                <w:sz w:val="24"/>
                <w:szCs w:val="24"/>
                <w:lang w:val="lv-LV"/>
              </w:rPr>
              <w:t>Labā prakse. Pedagogu, izglītojamo, personāla un vecāku efektīvas sadarbības rezultātā katram izglītojamajam ir nepieciešamais atbalsts īstenojot savu potenciālu vispārējās fiziskās sagatavotības uzlabošanā</w:t>
            </w:r>
            <w:r>
              <w:rPr>
                <w:rFonts w:ascii="Times New Roman" w:hAnsi="Times New Roman" w:cs="Times New Roman"/>
                <w:sz w:val="24"/>
                <w:szCs w:val="24"/>
                <w:lang w:val="lv-LV"/>
              </w:rPr>
              <w:t>.</w:t>
            </w:r>
          </w:p>
          <w:p w:rsidR="007A00FC" w:rsidRDefault="007A00FC" w:rsidP="007459AB">
            <w:pPr>
              <w:pStyle w:val="Sarakstarindkopa"/>
              <w:ind w:left="0"/>
              <w:rPr>
                <w:rFonts w:ascii="Times New Roman" w:hAnsi="Times New Roman" w:cs="Times New Roman"/>
                <w:sz w:val="24"/>
                <w:szCs w:val="24"/>
                <w:lang w:val="lv-LV"/>
              </w:rPr>
            </w:pPr>
            <w:r w:rsidRPr="00C40BD9">
              <w:rPr>
                <w:rFonts w:ascii="Times New Roman" w:hAnsi="Times New Roman" w:cs="Times New Roman"/>
                <w:sz w:val="24"/>
                <w:szCs w:val="24"/>
                <w:lang w:val="lv-LV"/>
              </w:rPr>
              <w:t xml:space="preserve">Sporta veidu treneriem izveidojies paradums organizēt </w:t>
            </w:r>
            <w:r>
              <w:rPr>
                <w:rFonts w:ascii="Times New Roman" w:hAnsi="Times New Roman" w:cs="Times New Roman"/>
                <w:sz w:val="24"/>
                <w:szCs w:val="24"/>
                <w:lang w:val="lv-LV"/>
              </w:rPr>
              <w:t xml:space="preserve"> integrētas sadarbības</w:t>
            </w:r>
            <w:r w:rsidRPr="00C40BD9">
              <w:rPr>
                <w:rFonts w:ascii="Times New Roman" w:hAnsi="Times New Roman" w:cs="Times New Roman"/>
                <w:sz w:val="24"/>
                <w:szCs w:val="24"/>
                <w:lang w:val="lv-LV"/>
              </w:rPr>
              <w:t xml:space="preserve"> nodarbības VFS uzlabošanai</w:t>
            </w:r>
            <w:r>
              <w:rPr>
                <w:rFonts w:ascii="Times New Roman" w:hAnsi="Times New Roman" w:cs="Times New Roman"/>
                <w:sz w:val="24"/>
                <w:szCs w:val="24"/>
                <w:lang w:val="lv-LV"/>
              </w:rPr>
              <w:t>.</w:t>
            </w:r>
          </w:p>
          <w:p w:rsidR="007A00FC" w:rsidRDefault="007A00FC" w:rsidP="007459A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Ir izveidota sadarbības nodarbību apraksta veidlapa.</w:t>
            </w:r>
          </w:p>
        </w:tc>
        <w:tc>
          <w:tcPr>
            <w:tcW w:w="2421" w:type="dxa"/>
          </w:tcPr>
          <w:p w:rsidR="007A00FC" w:rsidRDefault="007A00FC" w:rsidP="007459AB">
            <w:pPr>
              <w:pStyle w:val="Sarakstarindkopa"/>
              <w:ind w:left="0"/>
              <w:rPr>
                <w:rFonts w:ascii="Times New Roman" w:hAnsi="Times New Roman" w:cs="Times New Roman"/>
                <w:sz w:val="24"/>
                <w:szCs w:val="24"/>
                <w:lang w:val="lv-LV"/>
              </w:rPr>
            </w:pPr>
          </w:p>
        </w:tc>
      </w:tr>
      <w:tr w:rsidR="007A00FC" w:rsidTr="007459AB">
        <w:tc>
          <w:tcPr>
            <w:tcW w:w="2263" w:type="dxa"/>
            <w:vMerge/>
          </w:tcPr>
          <w:p w:rsidR="007A00FC" w:rsidRDefault="007A00FC" w:rsidP="007459AB">
            <w:pPr>
              <w:pStyle w:val="Sarakstarindkopa"/>
              <w:ind w:left="0"/>
              <w:rPr>
                <w:rFonts w:ascii="Times New Roman" w:hAnsi="Times New Roman" w:cs="Times New Roman"/>
                <w:sz w:val="24"/>
                <w:szCs w:val="24"/>
                <w:lang w:val="lv-LV"/>
              </w:rPr>
            </w:pPr>
          </w:p>
        </w:tc>
        <w:tc>
          <w:tcPr>
            <w:tcW w:w="3520" w:type="dxa"/>
          </w:tcPr>
          <w:p w:rsidR="007A00FC" w:rsidRPr="00C40BD9" w:rsidRDefault="007A00FC" w:rsidP="007459AB">
            <w:pPr>
              <w:pStyle w:val="Sarakstarindkopa"/>
              <w:ind w:left="31"/>
              <w:rPr>
                <w:rFonts w:ascii="Times New Roman" w:hAnsi="Times New Roman" w:cs="Times New Roman"/>
                <w:i/>
                <w:sz w:val="24"/>
                <w:szCs w:val="24"/>
                <w:lang w:val="lv-LV"/>
              </w:rPr>
            </w:pPr>
            <w:r w:rsidRPr="002D6509">
              <w:rPr>
                <w:rFonts w:ascii="Times New Roman" w:hAnsi="Times New Roman" w:cs="Times New Roman"/>
                <w:i/>
                <w:sz w:val="24"/>
                <w:szCs w:val="24"/>
                <w:lang w:val="lv-LV"/>
              </w:rPr>
              <w:t>Kvantitatīvi</w:t>
            </w:r>
          </w:p>
          <w:p w:rsidR="007A00FC" w:rsidRPr="00FD60A5" w:rsidRDefault="007A00FC" w:rsidP="007459AB">
            <w:pPr>
              <w:pStyle w:val="Sarakstarindkopa"/>
              <w:ind w:left="31" w:hanging="31"/>
              <w:rPr>
                <w:rFonts w:ascii="Times New Roman" w:hAnsi="Times New Roman" w:cs="Times New Roman"/>
                <w:sz w:val="24"/>
                <w:szCs w:val="24"/>
                <w:lang w:val="lv-LV"/>
              </w:rPr>
            </w:pPr>
            <w:r w:rsidRPr="00F46533">
              <w:rPr>
                <w:rFonts w:ascii="Times New Roman" w:hAnsi="Times New Roman" w:cs="Times New Roman"/>
                <w:sz w:val="24"/>
                <w:szCs w:val="24"/>
                <w:lang w:val="lv-LV"/>
              </w:rPr>
              <w:t>Katrai mācību treniņu grupai vienu reizi</w:t>
            </w:r>
            <w:r>
              <w:rPr>
                <w:rFonts w:ascii="Times New Roman" w:hAnsi="Times New Roman" w:cs="Times New Roman"/>
                <w:sz w:val="24"/>
                <w:szCs w:val="24"/>
                <w:lang w:val="lv-LV"/>
              </w:rPr>
              <w:t xml:space="preserve"> divos mēnešos notiek sadarbības</w:t>
            </w:r>
            <w:r w:rsidRPr="00F46533">
              <w:rPr>
                <w:rFonts w:ascii="Times New Roman" w:hAnsi="Times New Roman" w:cs="Times New Roman"/>
                <w:sz w:val="24"/>
                <w:szCs w:val="24"/>
                <w:lang w:val="lv-LV"/>
              </w:rPr>
              <w:t xml:space="preserve"> nodarbības.</w:t>
            </w:r>
          </w:p>
          <w:p w:rsidR="007A00FC" w:rsidRDefault="007A00FC" w:rsidP="007459AB">
            <w:pPr>
              <w:pStyle w:val="Sarakstarindkopa"/>
              <w:ind w:left="31" w:hanging="31"/>
              <w:rPr>
                <w:rFonts w:ascii="Times New Roman" w:hAnsi="Times New Roman" w:cs="Times New Roman"/>
                <w:sz w:val="24"/>
                <w:szCs w:val="24"/>
                <w:lang w:val="lv-LV"/>
              </w:rPr>
            </w:pPr>
            <w:r w:rsidRPr="00F46533">
              <w:rPr>
                <w:rFonts w:ascii="Times New Roman" w:hAnsi="Times New Roman" w:cs="Times New Roman"/>
                <w:sz w:val="24"/>
                <w:szCs w:val="24"/>
                <w:lang w:val="lv-LV"/>
              </w:rPr>
              <w:t>Izglītojamo rezultāti VFS uzlabojušies par 10 %</w:t>
            </w:r>
          </w:p>
        </w:tc>
        <w:tc>
          <w:tcPr>
            <w:tcW w:w="2421" w:type="dxa"/>
          </w:tcPr>
          <w:p w:rsidR="007A00FC" w:rsidRDefault="007A00FC" w:rsidP="007459AB">
            <w:pPr>
              <w:pStyle w:val="Sarakstarindkopa"/>
              <w:ind w:left="0"/>
              <w:rPr>
                <w:rFonts w:ascii="Times New Roman" w:hAnsi="Times New Roman" w:cs="Times New Roman"/>
                <w:sz w:val="24"/>
                <w:szCs w:val="24"/>
                <w:lang w:val="lv-LV"/>
              </w:rPr>
            </w:pPr>
          </w:p>
        </w:tc>
      </w:tr>
    </w:tbl>
    <w:p w:rsidR="007A00FC" w:rsidRPr="00166882" w:rsidRDefault="007A00FC" w:rsidP="007A00FC">
      <w:pPr>
        <w:spacing w:after="0" w:line="240" w:lineRule="auto"/>
        <w:jc w:val="center"/>
        <w:rPr>
          <w:rFonts w:ascii="Times New Roman" w:hAnsi="Times New Roman" w:cs="Times New Roman"/>
          <w:b/>
          <w:bCs/>
          <w:sz w:val="24"/>
          <w:szCs w:val="24"/>
          <w:lang w:val="lv-LV"/>
        </w:rPr>
      </w:pPr>
    </w:p>
    <w:p w:rsidR="007A00FC" w:rsidRDefault="007A00FC" w:rsidP="007A00FC">
      <w:pPr>
        <w:pStyle w:val="Sarakstarindkopa"/>
        <w:spacing w:after="0" w:line="240" w:lineRule="auto"/>
        <w:ind w:left="426"/>
        <w:rPr>
          <w:rFonts w:ascii="Times New Roman" w:hAnsi="Times New Roman" w:cs="Times New Roman"/>
          <w:sz w:val="24"/>
          <w:szCs w:val="24"/>
          <w:lang w:val="lv-LV"/>
        </w:rPr>
      </w:pPr>
    </w:p>
    <w:p w:rsidR="007A00FC" w:rsidRPr="00586834" w:rsidRDefault="007A00FC" w:rsidP="007A00FC">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rsidR="007A00FC" w:rsidRDefault="007A00FC" w:rsidP="007A00FC">
      <w:pPr>
        <w:spacing w:after="0" w:line="240" w:lineRule="auto"/>
        <w:rPr>
          <w:rFonts w:ascii="Times New Roman" w:hAnsi="Times New Roman" w:cs="Times New Roman"/>
          <w:sz w:val="24"/>
          <w:szCs w:val="24"/>
          <w:lang w:val="lv-LV"/>
        </w:rPr>
      </w:pPr>
    </w:p>
    <w:p w:rsidR="007A00FC" w:rsidRDefault="007A00FC" w:rsidP="007A00F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rsidR="007A00FC" w:rsidRDefault="007A00FC" w:rsidP="007A00FC">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7A00FC" w:rsidRPr="0095033A" w:rsidTr="007459AB">
        <w:tc>
          <w:tcPr>
            <w:tcW w:w="4607" w:type="dxa"/>
          </w:tcPr>
          <w:p w:rsidR="007A00FC" w:rsidRPr="0095033A" w:rsidRDefault="007A00FC" w:rsidP="007459AB">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7A00FC" w:rsidRPr="0095033A" w:rsidRDefault="007A00FC" w:rsidP="007459AB">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7A00FC" w:rsidRPr="009B7280" w:rsidTr="007459AB">
        <w:tc>
          <w:tcPr>
            <w:tcW w:w="4607" w:type="dxa"/>
          </w:tcPr>
          <w:p w:rsidR="007A00FC" w:rsidRDefault="007A00FC" w:rsidP="007459AB">
            <w:pPr>
              <w:pStyle w:val="Sarakstarindkopa"/>
              <w:ind w:left="0"/>
              <w:jc w:val="both"/>
              <w:rPr>
                <w:rFonts w:ascii="Times New Roman" w:eastAsia="Times New Roman" w:hAnsi="Times New Roman" w:cs="Times New Roman"/>
                <w:sz w:val="24"/>
                <w:szCs w:val="24"/>
                <w:lang w:val="lv-LV"/>
              </w:rPr>
            </w:pPr>
            <w:r w:rsidRPr="009B7280">
              <w:rPr>
                <w:rFonts w:ascii="Times New Roman" w:eastAsia="Times New Roman" w:hAnsi="Times New Roman" w:cs="Times New Roman"/>
                <w:sz w:val="24"/>
                <w:szCs w:val="24"/>
                <w:lang w:val="lv-LV"/>
              </w:rPr>
              <w:t xml:space="preserve">Ir izveidota un aprobēta nodarbību vērošanas </w:t>
            </w:r>
            <w:r>
              <w:rPr>
                <w:rFonts w:ascii="Times New Roman" w:eastAsia="Times New Roman" w:hAnsi="Times New Roman" w:cs="Times New Roman"/>
                <w:sz w:val="24"/>
                <w:szCs w:val="24"/>
                <w:lang w:val="lv-LV"/>
              </w:rPr>
              <w:t>novērtēšanas anketa, visi pedagogi</w:t>
            </w:r>
            <w:r w:rsidRPr="009B7280">
              <w:rPr>
                <w:rFonts w:ascii="Times New Roman" w:eastAsia="Times New Roman" w:hAnsi="Times New Roman" w:cs="Times New Roman"/>
                <w:sz w:val="24"/>
                <w:szCs w:val="24"/>
                <w:lang w:val="lv-LV"/>
              </w:rPr>
              <w:t xml:space="preserve"> ir </w:t>
            </w:r>
            <w:r>
              <w:rPr>
                <w:rFonts w:ascii="Times New Roman" w:eastAsia="Times New Roman" w:hAnsi="Times New Roman" w:cs="Times New Roman"/>
                <w:sz w:val="24"/>
                <w:szCs w:val="24"/>
                <w:lang w:val="lv-LV"/>
              </w:rPr>
              <w:t>informēti un izprot anketā noteiktos kritērijus</w:t>
            </w:r>
            <w:r w:rsidRPr="009B7280">
              <w:rPr>
                <w:rFonts w:ascii="Times New Roman" w:eastAsia="Times New Roman" w:hAnsi="Times New Roman" w:cs="Times New Roman"/>
                <w:sz w:val="24"/>
                <w:szCs w:val="24"/>
                <w:lang w:val="lv-LV"/>
              </w:rPr>
              <w:t>.</w:t>
            </w:r>
          </w:p>
          <w:p w:rsidR="007A00FC" w:rsidRPr="009B7280" w:rsidRDefault="007A00FC" w:rsidP="007459A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Nodarbības vēro gan direktora vietnieks </w:t>
            </w:r>
          </w:p>
        </w:tc>
        <w:tc>
          <w:tcPr>
            <w:tcW w:w="4607" w:type="dxa"/>
          </w:tcPr>
          <w:p w:rsidR="007A00FC" w:rsidRPr="009B7280" w:rsidRDefault="007A00FC" w:rsidP="007459AB">
            <w:pPr>
              <w:pStyle w:val="Sarakstarindkopa"/>
              <w:ind w:left="0"/>
              <w:jc w:val="both"/>
              <w:rPr>
                <w:rFonts w:ascii="Times New Roman" w:eastAsia="Times New Roman" w:hAnsi="Times New Roman" w:cs="Times New Roman"/>
                <w:color w:val="414142"/>
                <w:sz w:val="24"/>
                <w:szCs w:val="24"/>
                <w:lang w:val="lv-LV"/>
              </w:rPr>
            </w:pPr>
            <w:r w:rsidRPr="009B7280">
              <w:rPr>
                <w:rFonts w:ascii="Times New Roman" w:eastAsia="Times New Roman" w:hAnsi="Times New Roman" w:cs="Times New Roman"/>
                <w:sz w:val="24"/>
                <w:szCs w:val="24"/>
                <w:lang w:val="lv-LV"/>
              </w:rPr>
              <w:t xml:space="preserve">Iespējams pilnveidot anketu ņemot vērā, tieši kādu objektīvu informāciju par mācīšanās procesu vajadzīgs iegūt. </w:t>
            </w:r>
          </w:p>
        </w:tc>
      </w:tr>
      <w:tr w:rsidR="007A00FC" w:rsidRPr="008477FF" w:rsidTr="007459AB">
        <w:tc>
          <w:tcPr>
            <w:tcW w:w="4607" w:type="dxa"/>
          </w:tcPr>
          <w:p w:rsidR="007A00FC" w:rsidRPr="00F676C8" w:rsidRDefault="007A00FC" w:rsidP="007459AB">
            <w:pPr>
              <w:pStyle w:val="Sarakstarindkopa"/>
              <w:ind w:left="37"/>
              <w:jc w:val="both"/>
              <w:rPr>
                <w:rFonts w:ascii="Times New Roman" w:eastAsia="Times New Roman" w:hAnsi="Times New Roman" w:cs="Times New Roman"/>
                <w:lang w:val="lv-LV"/>
              </w:rPr>
            </w:pPr>
            <w:r w:rsidRPr="00F676C8">
              <w:rPr>
                <w:rFonts w:ascii="Times New Roman" w:eastAsia="Times New Roman" w:hAnsi="Times New Roman" w:cs="Times New Roman"/>
                <w:lang w:val="lv-LV"/>
              </w:rPr>
              <w:t xml:space="preserve">Iespēja nelielu daļu mācību </w:t>
            </w:r>
            <w:r>
              <w:rPr>
                <w:rFonts w:ascii="Times New Roman" w:eastAsia="Times New Roman" w:hAnsi="Times New Roman" w:cs="Times New Roman"/>
                <w:lang w:val="lv-LV"/>
              </w:rPr>
              <w:t xml:space="preserve">treniņu nodarbības </w:t>
            </w:r>
            <w:r w:rsidRPr="00F676C8">
              <w:rPr>
                <w:rFonts w:ascii="Times New Roman" w:eastAsia="Times New Roman" w:hAnsi="Times New Roman" w:cs="Times New Roman"/>
                <w:lang w:val="lv-LV"/>
              </w:rPr>
              <w:t xml:space="preserve"> organizēt attālināti, izmantojot digitālos rīkus. Iespējams uzdot audzēkņiem individuālus </w:t>
            </w:r>
            <w:proofErr w:type="spellStart"/>
            <w:r w:rsidRPr="00F676C8">
              <w:rPr>
                <w:rFonts w:ascii="Times New Roman" w:eastAsia="Times New Roman" w:hAnsi="Times New Roman" w:cs="Times New Roman"/>
                <w:lang w:val="lv-LV"/>
              </w:rPr>
              <w:t>pašvadīti</w:t>
            </w:r>
            <w:proofErr w:type="spellEnd"/>
            <w:r w:rsidRPr="00F676C8">
              <w:rPr>
                <w:rFonts w:ascii="Times New Roman" w:eastAsia="Times New Roman" w:hAnsi="Times New Roman" w:cs="Times New Roman"/>
                <w:lang w:val="lv-LV"/>
              </w:rPr>
              <w:t xml:space="preserve"> veicamus papildus uzdevumus. </w:t>
            </w:r>
          </w:p>
          <w:p w:rsidR="007A00FC" w:rsidRPr="008477FF" w:rsidRDefault="007A00FC" w:rsidP="007459AB">
            <w:pPr>
              <w:pStyle w:val="Sarakstarindkopa"/>
              <w:ind w:left="0"/>
              <w:jc w:val="both"/>
              <w:rPr>
                <w:rFonts w:ascii="Times New Roman" w:eastAsia="Times New Roman" w:hAnsi="Times New Roman" w:cs="Times New Roman"/>
                <w:color w:val="414142"/>
                <w:sz w:val="24"/>
                <w:szCs w:val="24"/>
                <w:lang w:val="lv-LV"/>
              </w:rPr>
            </w:pPr>
            <w:r w:rsidRPr="00F676C8">
              <w:rPr>
                <w:rFonts w:ascii="Times New Roman" w:eastAsia="Times New Roman" w:hAnsi="Times New Roman" w:cs="Times New Roman"/>
                <w:lang w:val="lv-LV"/>
              </w:rPr>
              <w:t>Pilnveidojās  pedagogu digitālās prasmes</w:t>
            </w:r>
            <w:r>
              <w:rPr>
                <w:rFonts w:ascii="Times New Roman" w:eastAsia="Times New Roman" w:hAnsi="Times New Roman" w:cs="Times New Roman"/>
                <w:lang w:val="lv-LV"/>
              </w:rPr>
              <w:t>.</w:t>
            </w:r>
          </w:p>
        </w:tc>
        <w:tc>
          <w:tcPr>
            <w:tcW w:w="4607" w:type="dxa"/>
          </w:tcPr>
          <w:p w:rsidR="007A00FC" w:rsidRPr="008477FF" w:rsidRDefault="007A00FC" w:rsidP="007459AB">
            <w:pPr>
              <w:pStyle w:val="Sarakstarindkopa"/>
              <w:ind w:left="0"/>
              <w:jc w:val="both"/>
              <w:rPr>
                <w:rFonts w:ascii="Times New Roman" w:eastAsia="Times New Roman" w:hAnsi="Times New Roman" w:cs="Times New Roman"/>
                <w:color w:val="414142"/>
                <w:sz w:val="24"/>
                <w:szCs w:val="24"/>
                <w:lang w:val="lv-LV"/>
              </w:rPr>
            </w:pPr>
            <w:r w:rsidRPr="00F676C8">
              <w:rPr>
                <w:rFonts w:ascii="Times New Roman" w:eastAsia="Times New Roman" w:hAnsi="Times New Roman" w:cs="Times New Roman"/>
                <w:color w:val="414142"/>
                <w:sz w:val="24"/>
                <w:szCs w:val="24"/>
                <w:lang w:val="lv-LV"/>
              </w:rPr>
              <w:t xml:space="preserve">Iespējams treneriem izmantot digitālos rīkus vecāko grupu audzēkņiem teorētisku jautājumu apguvei attālināti vai </w:t>
            </w:r>
            <w:proofErr w:type="spellStart"/>
            <w:r w:rsidRPr="00F676C8">
              <w:rPr>
                <w:rFonts w:ascii="Times New Roman" w:eastAsia="Times New Roman" w:hAnsi="Times New Roman" w:cs="Times New Roman"/>
                <w:color w:val="414142"/>
                <w:sz w:val="24"/>
                <w:szCs w:val="24"/>
                <w:lang w:val="lv-LV"/>
              </w:rPr>
              <w:t>pašvadīti</w:t>
            </w:r>
            <w:proofErr w:type="spellEnd"/>
            <w:r>
              <w:rPr>
                <w:rFonts w:ascii="Times New Roman" w:eastAsia="Times New Roman" w:hAnsi="Times New Roman" w:cs="Times New Roman"/>
                <w:color w:val="414142"/>
                <w:sz w:val="24"/>
                <w:szCs w:val="24"/>
                <w:lang w:val="lv-LV"/>
              </w:rPr>
              <w:t>.</w:t>
            </w:r>
          </w:p>
        </w:tc>
      </w:tr>
      <w:tr w:rsidR="007A00FC" w:rsidRPr="008477FF" w:rsidTr="007459AB">
        <w:tc>
          <w:tcPr>
            <w:tcW w:w="4607" w:type="dxa"/>
          </w:tcPr>
          <w:p w:rsidR="007A00FC" w:rsidRDefault="007A00FC" w:rsidP="007459AB">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Nodarbību vērošanas rezultāti apliecina, ka </w:t>
            </w:r>
            <w:r w:rsidRPr="00D716ED">
              <w:rPr>
                <w:rFonts w:ascii="Times New Roman" w:eastAsia="Times New Roman" w:hAnsi="Times New Roman" w:cs="Times New Roman"/>
                <w:lang w:val="lv-LV"/>
              </w:rPr>
              <w:t>izglītības procesā</w:t>
            </w:r>
            <w:r>
              <w:rPr>
                <w:rFonts w:ascii="Times New Roman" w:eastAsia="Times New Roman" w:hAnsi="Times New Roman" w:cs="Times New Roman"/>
                <w:lang w:val="lv-LV"/>
              </w:rPr>
              <w:t xml:space="preserve"> 87% vērotajās nodarbībās</w:t>
            </w:r>
            <w:r w:rsidRPr="00D716ED">
              <w:rPr>
                <w:rFonts w:ascii="Times New Roman" w:eastAsia="Times New Roman" w:hAnsi="Times New Roman" w:cs="Times New Roman"/>
                <w:lang w:val="lv-LV"/>
              </w:rPr>
              <w:t xml:space="preserve"> ir iespējams apgūt izglītojamiem nepieciešamās zināšanas, prasmes un attieksmes</w:t>
            </w:r>
            <w:r>
              <w:rPr>
                <w:rFonts w:ascii="Times New Roman" w:eastAsia="Times New Roman" w:hAnsi="Times New Roman" w:cs="Times New Roman"/>
                <w:lang w:val="lv-LV"/>
              </w:rPr>
              <w:t>.</w:t>
            </w:r>
            <w:r>
              <w:t xml:space="preserve"> </w:t>
            </w:r>
            <w:r>
              <w:rPr>
                <w:rFonts w:ascii="Times New Roman" w:eastAsia="Times New Roman" w:hAnsi="Times New Roman" w:cs="Times New Roman"/>
                <w:lang w:val="lv-LV"/>
              </w:rPr>
              <w:t>N</w:t>
            </w:r>
            <w:r w:rsidRPr="00D716ED">
              <w:rPr>
                <w:rFonts w:ascii="Times New Roman" w:eastAsia="Times New Roman" w:hAnsi="Times New Roman" w:cs="Times New Roman"/>
                <w:lang w:val="lv-LV"/>
              </w:rPr>
              <w:t>odar</w:t>
            </w:r>
            <w:r>
              <w:rPr>
                <w:rFonts w:ascii="Times New Roman" w:eastAsia="Times New Roman" w:hAnsi="Times New Roman" w:cs="Times New Roman"/>
                <w:lang w:val="lv-LV"/>
              </w:rPr>
              <w:t>bības ir metodiski</w:t>
            </w:r>
            <w:r w:rsidRPr="00D716ED">
              <w:rPr>
                <w:rFonts w:ascii="Times New Roman" w:eastAsia="Times New Roman" w:hAnsi="Times New Roman" w:cs="Times New Roman"/>
                <w:lang w:val="lv-LV"/>
              </w:rPr>
              <w:t xml:space="preserve"> profesionāli veidotas, tajās pedagogiem definējot sasniedzamo rezultātu</w:t>
            </w:r>
            <w:r>
              <w:rPr>
                <w:rFonts w:ascii="Times New Roman" w:eastAsia="Times New Roman" w:hAnsi="Times New Roman" w:cs="Times New Roman"/>
                <w:lang w:val="lv-LV"/>
              </w:rPr>
              <w:t xml:space="preserve">. </w:t>
            </w:r>
          </w:p>
          <w:p w:rsidR="007A00FC" w:rsidRDefault="007A00FC" w:rsidP="007459AB">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Nodarbībā </w:t>
            </w:r>
            <w:r w:rsidRPr="00D716ED">
              <w:rPr>
                <w:rFonts w:ascii="Times New Roman" w:eastAsia="Times New Roman" w:hAnsi="Times New Roman" w:cs="Times New Roman"/>
                <w:lang w:val="lv-LV"/>
              </w:rPr>
              <w:t xml:space="preserve">pedagogi sniedz atgriezenisko saiti izglītojamiem, pēc pedagoga sniegtajām norādēm izglītojamie prot novērtēt savu  </w:t>
            </w:r>
            <w:r>
              <w:rPr>
                <w:rFonts w:ascii="Times New Roman" w:eastAsia="Times New Roman" w:hAnsi="Times New Roman" w:cs="Times New Roman"/>
                <w:lang w:val="lv-LV"/>
              </w:rPr>
              <w:t xml:space="preserve">darbu </w:t>
            </w:r>
            <w:r w:rsidRPr="00D716ED">
              <w:rPr>
                <w:rFonts w:ascii="Times New Roman" w:eastAsia="Times New Roman" w:hAnsi="Times New Roman" w:cs="Times New Roman"/>
                <w:lang w:val="lv-LV"/>
              </w:rPr>
              <w:t>nodarbībā.</w:t>
            </w:r>
          </w:p>
          <w:p w:rsidR="007A00FC" w:rsidRDefault="007A00FC" w:rsidP="007459AB">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Gandrīz visi</w:t>
            </w:r>
            <w:r w:rsidRPr="00D716ED">
              <w:rPr>
                <w:rFonts w:ascii="Times New Roman" w:eastAsia="Times New Roman" w:hAnsi="Times New Roman" w:cs="Times New Roman"/>
                <w:lang w:val="lv-LV"/>
              </w:rPr>
              <w:t xml:space="preserve"> izglīto</w:t>
            </w:r>
            <w:r>
              <w:rPr>
                <w:rFonts w:ascii="Times New Roman" w:eastAsia="Times New Roman" w:hAnsi="Times New Roman" w:cs="Times New Roman"/>
                <w:lang w:val="lv-LV"/>
              </w:rPr>
              <w:t>jamie vērotajās nodarbībās</w:t>
            </w:r>
            <w:r w:rsidRPr="00D716ED">
              <w:rPr>
                <w:rFonts w:ascii="Times New Roman" w:eastAsia="Times New Roman" w:hAnsi="Times New Roman" w:cs="Times New Roman"/>
                <w:lang w:val="lv-LV"/>
              </w:rPr>
              <w:t xml:space="preserve"> ir motivēti </w:t>
            </w:r>
            <w:r>
              <w:rPr>
                <w:rFonts w:ascii="Times New Roman" w:eastAsia="Times New Roman" w:hAnsi="Times New Roman" w:cs="Times New Roman"/>
                <w:lang w:val="lv-LV"/>
              </w:rPr>
              <w:t>un ieinteresēti apgūt</w:t>
            </w:r>
            <w:r w:rsidRPr="00D716ED">
              <w:rPr>
                <w:rFonts w:ascii="Times New Roman" w:eastAsia="Times New Roman" w:hAnsi="Times New Roman" w:cs="Times New Roman"/>
                <w:lang w:val="lv-LV"/>
              </w:rPr>
              <w:t xml:space="preserve"> nodarbībās piedāvāto izglītības saturu</w:t>
            </w:r>
            <w:r>
              <w:rPr>
                <w:rFonts w:ascii="Times New Roman" w:eastAsia="Times New Roman" w:hAnsi="Times New Roman" w:cs="Times New Roman"/>
                <w:lang w:val="lv-LV"/>
              </w:rPr>
              <w:t>.</w:t>
            </w:r>
          </w:p>
          <w:p w:rsidR="007A00FC" w:rsidRPr="008477FF" w:rsidRDefault="007A00FC" w:rsidP="007459A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Iestādes vadība sniedz atgriezenisko saiti pedagogiem pēc vērotās nodarbības .</w:t>
            </w:r>
          </w:p>
        </w:tc>
        <w:tc>
          <w:tcPr>
            <w:tcW w:w="4607" w:type="dxa"/>
          </w:tcPr>
          <w:p w:rsidR="007A00FC" w:rsidRPr="008477FF" w:rsidRDefault="007A00FC" w:rsidP="007459AB">
            <w:pPr>
              <w:pStyle w:val="Sarakstarindkopa"/>
              <w:ind w:left="0"/>
              <w:jc w:val="both"/>
              <w:rPr>
                <w:rFonts w:ascii="Times New Roman" w:eastAsia="Times New Roman" w:hAnsi="Times New Roman" w:cs="Times New Roman"/>
                <w:color w:val="414142"/>
                <w:sz w:val="24"/>
                <w:szCs w:val="24"/>
                <w:lang w:val="lv-LV"/>
              </w:rPr>
            </w:pPr>
          </w:p>
        </w:tc>
      </w:tr>
      <w:tr w:rsidR="007A00FC" w:rsidRPr="008477FF" w:rsidTr="007459AB">
        <w:tc>
          <w:tcPr>
            <w:tcW w:w="4607" w:type="dxa"/>
          </w:tcPr>
          <w:p w:rsidR="007A00FC" w:rsidRDefault="007A00FC" w:rsidP="007459AB">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Pedagogi izprot mācību sasniegumu vērtēšanas kārtību un ievēro to (normatīvajos aktos noteikto </w:t>
            </w:r>
            <w:r>
              <w:rPr>
                <w:rFonts w:ascii="Times New Roman" w:eastAsia="Times New Roman" w:hAnsi="Times New Roman" w:cs="Times New Roman"/>
                <w:lang w:val="lv-LV"/>
              </w:rPr>
              <w:lastRenderedPageBreak/>
              <w:t xml:space="preserve">rezultativitātes kritēriju un </w:t>
            </w:r>
            <w:proofErr w:type="spellStart"/>
            <w:r>
              <w:rPr>
                <w:rFonts w:ascii="Times New Roman" w:eastAsia="Times New Roman" w:hAnsi="Times New Roman" w:cs="Times New Roman"/>
                <w:lang w:val="lv-LV"/>
              </w:rPr>
              <w:t>kontrolnormatīvu</w:t>
            </w:r>
            <w:proofErr w:type="spellEnd"/>
            <w:r>
              <w:rPr>
                <w:rFonts w:ascii="Times New Roman" w:eastAsia="Times New Roman" w:hAnsi="Times New Roman" w:cs="Times New Roman"/>
                <w:lang w:val="lv-LV"/>
              </w:rPr>
              <w:t xml:space="preserve"> izpildi),  vecāki tiek informēti par šo kārtību.</w:t>
            </w:r>
          </w:p>
          <w:p w:rsidR="007A00FC" w:rsidRPr="008477FF" w:rsidRDefault="007A00FC" w:rsidP="007459A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Divas reizes gadā notiek izglītojamo sacensības vispārējā fiziskajā sagatavotībā, kas ļauj objektīvāk novērtēt katra individuālo izaugsmi.</w:t>
            </w:r>
          </w:p>
        </w:tc>
        <w:tc>
          <w:tcPr>
            <w:tcW w:w="4607" w:type="dxa"/>
          </w:tcPr>
          <w:p w:rsidR="007A00FC" w:rsidRPr="008477FF" w:rsidRDefault="007A00FC" w:rsidP="007459AB">
            <w:pPr>
              <w:pStyle w:val="Sarakstarindkopa"/>
              <w:ind w:left="0"/>
              <w:jc w:val="both"/>
              <w:rPr>
                <w:rFonts w:ascii="Times New Roman" w:eastAsia="Times New Roman" w:hAnsi="Times New Roman" w:cs="Times New Roman"/>
                <w:color w:val="414142"/>
                <w:sz w:val="24"/>
                <w:szCs w:val="24"/>
                <w:lang w:val="lv-LV"/>
              </w:rPr>
            </w:pPr>
            <w:r w:rsidRPr="00AF1B2E">
              <w:rPr>
                <w:rFonts w:ascii="Times New Roman" w:eastAsia="Times New Roman" w:hAnsi="Times New Roman" w:cs="Times New Roman"/>
                <w:color w:val="414142"/>
                <w:sz w:val="24"/>
                <w:szCs w:val="24"/>
                <w:lang w:val="lv-LV"/>
              </w:rPr>
              <w:lastRenderedPageBreak/>
              <w:t xml:space="preserve">Nepieciešams izveidot un ieviest </w:t>
            </w:r>
            <w:proofErr w:type="spellStart"/>
            <w:r w:rsidRPr="00AF1B2E">
              <w:rPr>
                <w:rFonts w:ascii="Times New Roman" w:eastAsia="Times New Roman" w:hAnsi="Times New Roman" w:cs="Times New Roman"/>
                <w:color w:val="414142"/>
                <w:sz w:val="24"/>
                <w:szCs w:val="24"/>
                <w:lang w:val="lv-LV"/>
              </w:rPr>
              <w:t>formatīvās</w:t>
            </w:r>
            <w:proofErr w:type="spellEnd"/>
            <w:r w:rsidRPr="00AF1B2E">
              <w:rPr>
                <w:rFonts w:ascii="Times New Roman" w:eastAsia="Times New Roman" w:hAnsi="Times New Roman" w:cs="Times New Roman"/>
                <w:color w:val="414142"/>
                <w:sz w:val="24"/>
                <w:szCs w:val="24"/>
                <w:lang w:val="lv-LV"/>
              </w:rPr>
              <w:t xml:space="preserve"> vērtēšanas sistēmu, skaidri definējot vērtēšanas kritērijus.</w:t>
            </w:r>
          </w:p>
        </w:tc>
      </w:tr>
      <w:tr w:rsidR="007A00FC" w:rsidRPr="008477FF" w:rsidTr="007459AB">
        <w:tc>
          <w:tcPr>
            <w:tcW w:w="4607" w:type="dxa"/>
          </w:tcPr>
          <w:p w:rsidR="007A00FC" w:rsidRDefault="007A00FC" w:rsidP="007459AB">
            <w:pPr>
              <w:pStyle w:val="Sarakstarindkopa"/>
              <w:ind w:left="0"/>
              <w:jc w:val="both"/>
              <w:rPr>
                <w:rFonts w:ascii="Times New Roman" w:eastAsia="Times New Roman" w:hAnsi="Times New Roman" w:cs="Times New Roman"/>
                <w:lang w:val="lv-LV"/>
              </w:rPr>
            </w:pPr>
            <w:r w:rsidRPr="00FD60A5">
              <w:rPr>
                <w:rFonts w:ascii="Times New Roman" w:eastAsia="Times New Roman" w:hAnsi="Times New Roman" w:cs="Times New Roman"/>
                <w:lang w:val="lv-LV"/>
              </w:rPr>
              <w:t xml:space="preserve">Izglītojamajiem atgriežoties treniņu nodarbībās pēc traumām, ir iespēja saņemt fizioterapeita </w:t>
            </w:r>
            <w:proofErr w:type="spellStart"/>
            <w:r w:rsidRPr="00FD60A5">
              <w:rPr>
                <w:rFonts w:ascii="Times New Roman" w:eastAsia="Times New Roman" w:hAnsi="Times New Roman" w:cs="Times New Roman"/>
                <w:lang w:val="lv-LV"/>
              </w:rPr>
              <w:t>rekomandācijas</w:t>
            </w:r>
            <w:proofErr w:type="spellEnd"/>
            <w:r w:rsidRPr="00FD60A5">
              <w:rPr>
                <w:rFonts w:ascii="Times New Roman" w:eastAsia="Times New Roman" w:hAnsi="Times New Roman" w:cs="Times New Roman"/>
                <w:lang w:val="lv-LV"/>
              </w:rPr>
              <w:t xml:space="preserve">, jo </w:t>
            </w:r>
            <w:r>
              <w:rPr>
                <w:rFonts w:ascii="Times New Roman" w:eastAsia="Times New Roman" w:hAnsi="Times New Roman" w:cs="Times New Roman"/>
                <w:lang w:val="lv-LV"/>
              </w:rPr>
              <w:t>viena no trenerēm</w:t>
            </w:r>
            <w:r w:rsidRPr="00FD60A5">
              <w:rPr>
                <w:rFonts w:ascii="Times New Roman" w:eastAsia="Times New Roman" w:hAnsi="Times New Roman" w:cs="Times New Roman"/>
                <w:lang w:val="lv-LV"/>
              </w:rPr>
              <w:t xml:space="preserve"> ir diplomēts fizioterapeits, kā arī saņemt no pedagogiem individualizētus uzdevumus, lai pamazām palielinātu un pielāgotu slodzi.</w:t>
            </w:r>
          </w:p>
          <w:p w:rsidR="007A00FC" w:rsidRDefault="007A00FC" w:rsidP="007459AB">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Pedagogi pielāgo mācību saturu konkrētam izglītojamajam ņemot vērā sporta ārstu rekomendācijas.</w:t>
            </w:r>
          </w:p>
          <w:p w:rsidR="007A00FC" w:rsidRPr="008477FF" w:rsidRDefault="007A00FC" w:rsidP="007459A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Izglītojamo motivēšana un atbalstīšana – iespēja par augstiem sasniegumiem saņemt pašvaldības Izglītības pārvaldes naudas administrētas balvas, valsts izlases dalībniekiem un kandidātiem -stipendijas</w:t>
            </w:r>
          </w:p>
        </w:tc>
        <w:tc>
          <w:tcPr>
            <w:tcW w:w="4607" w:type="dxa"/>
          </w:tcPr>
          <w:p w:rsidR="007A00FC" w:rsidRPr="008477FF" w:rsidRDefault="007A00FC" w:rsidP="007459A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Nodrošināt fizioterapeitu. </w:t>
            </w:r>
          </w:p>
        </w:tc>
      </w:tr>
    </w:tbl>
    <w:p w:rsidR="007A00FC" w:rsidRDefault="007A00FC" w:rsidP="007A00FC">
      <w:pPr>
        <w:pStyle w:val="Sarakstarindkopa"/>
        <w:spacing w:after="0" w:line="240" w:lineRule="auto"/>
        <w:ind w:left="426"/>
        <w:jc w:val="both"/>
        <w:rPr>
          <w:rFonts w:ascii="Times New Roman" w:hAnsi="Times New Roman" w:cs="Times New Roman"/>
          <w:sz w:val="24"/>
          <w:szCs w:val="24"/>
          <w:lang w:val="lv-LV"/>
        </w:rPr>
      </w:pPr>
    </w:p>
    <w:p w:rsidR="007A00FC" w:rsidRPr="00446618" w:rsidRDefault="007A00FC" w:rsidP="007A00FC">
      <w:pPr>
        <w:pStyle w:val="Sarakstarindkopa"/>
        <w:spacing w:after="0" w:line="240" w:lineRule="auto"/>
        <w:ind w:left="426"/>
        <w:jc w:val="both"/>
        <w:rPr>
          <w:rFonts w:ascii="Times New Roman" w:hAnsi="Times New Roman" w:cs="Times New Roman"/>
          <w:sz w:val="24"/>
          <w:szCs w:val="24"/>
          <w:lang w:val="lv-LV"/>
        </w:rPr>
      </w:pPr>
    </w:p>
    <w:p w:rsidR="007A00FC" w:rsidRDefault="007A00FC" w:rsidP="007A00FC">
      <w:pPr>
        <w:spacing w:after="0" w:line="240" w:lineRule="auto"/>
        <w:jc w:val="both"/>
        <w:rPr>
          <w:rFonts w:ascii="Times New Roman" w:hAnsi="Times New Roman" w:cs="Times New Roman"/>
          <w:sz w:val="24"/>
          <w:szCs w:val="24"/>
          <w:lang w:val="lv-LV"/>
        </w:rPr>
      </w:pPr>
    </w:p>
    <w:p w:rsidR="007A00FC" w:rsidRDefault="007A00FC" w:rsidP="007A00FC">
      <w:pPr>
        <w:pStyle w:val="Sarakstarindkopa"/>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w:t>
      </w:r>
      <w:r w:rsidRPr="00124CD3">
        <w:rPr>
          <w:rFonts w:ascii="Times New Roman" w:hAnsi="Times New Roman" w:cs="Times New Roman"/>
          <w:sz w:val="24"/>
          <w:szCs w:val="24"/>
          <w:lang w:val="lv-LV"/>
        </w:rPr>
        <w:t>itērija “Pedagogu profesionālā kapacitāte” stiprās puses un turpmākas attī</w:t>
      </w:r>
      <w:r>
        <w:rPr>
          <w:rFonts w:ascii="Times New Roman" w:hAnsi="Times New Roman" w:cs="Times New Roman"/>
          <w:sz w:val="24"/>
          <w:szCs w:val="24"/>
          <w:lang w:val="lv-LV"/>
        </w:rPr>
        <w:t>stības vajadzības</w:t>
      </w:r>
    </w:p>
    <w:tbl>
      <w:tblPr>
        <w:tblStyle w:val="Reatabula"/>
        <w:tblW w:w="10065" w:type="dxa"/>
        <w:tblInd w:w="-714" w:type="dxa"/>
        <w:tblLook w:val="04A0" w:firstRow="1" w:lastRow="0" w:firstColumn="1" w:lastColumn="0" w:noHBand="0" w:noVBand="1"/>
      </w:tblPr>
      <w:tblGrid>
        <w:gridCol w:w="5387"/>
        <w:gridCol w:w="4678"/>
      </w:tblGrid>
      <w:tr w:rsidR="007A00FC" w:rsidRPr="00387BB8" w:rsidTr="007459AB">
        <w:tc>
          <w:tcPr>
            <w:tcW w:w="5387" w:type="dxa"/>
          </w:tcPr>
          <w:p w:rsidR="007A00FC" w:rsidRPr="00387BB8" w:rsidRDefault="007A00FC" w:rsidP="007459AB">
            <w:pPr>
              <w:pStyle w:val="Sarakstarindkopa"/>
              <w:ind w:left="0"/>
              <w:jc w:val="center"/>
              <w:rPr>
                <w:rFonts w:ascii="Times New Roman" w:eastAsia="Times New Roman" w:hAnsi="Times New Roman" w:cs="Times New Roman"/>
                <w:sz w:val="24"/>
                <w:szCs w:val="24"/>
                <w:lang w:val="lv-LV"/>
              </w:rPr>
            </w:pPr>
            <w:r w:rsidRPr="00387BB8">
              <w:rPr>
                <w:rFonts w:ascii="Times New Roman" w:eastAsia="Times New Roman" w:hAnsi="Times New Roman" w:cs="Times New Roman"/>
                <w:sz w:val="24"/>
                <w:szCs w:val="24"/>
                <w:lang w:val="lv-LV"/>
              </w:rPr>
              <w:t>Stiprās puses</w:t>
            </w:r>
          </w:p>
        </w:tc>
        <w:tc>
          <w:tcPr>
            <w:tcW w:w="4678" w:type="dxa"/>
          </w:tcPr>
          <w:p w:rsidR="007A00FC" w:rsidRPr="00387BB8" w:rsidRDefault="007A00FC" w:rsidP="007459AB">
            <w:pPr>
              <w:pStyle w:val="Sarakstarindkopa"/>
              <w:ind w:left="0"/>
              <w:jc w:val="center"/>
              <w:rPr>
                <w:rFonts w:ascii="Times New Roman" w:eastAsia="Times New Roman" w:hAnsi="Times New Roman" w:cs="Times New Roman"/>
                <w:sz w:val="24"/>
                <w:szCs w:val="24"/>
                <w:lang w:val="lv-LV"/>
              </w:rPr>
            </w:pPr>
            <w:r w:rsidRPr="00387BB8">
              <w:rPr>
                <w:rFonts w:ascii="Times New Roman" w:eastAsia="Times New Roman" w:hAnsi="Times New Roman" w:cs="Times New Roman"/>
                <w:sz w:val="24"/>
                <w:szCs w:val="24"/>
                <w:lang w:val="lv-LV"/>
              </w:rPr>
              <w:t>Turpmākās attīstības vajadzības</w:t>
            </w:r>
          </w:p>
        </w:tc>
      </w:tr>
      <w:tr w:rsidR="007A00FC" w:rsidRPr="00387BB8" w:rsidTr="007459AB">
        <w:tc>
          <w:tcPr>
            <w:tcW w:w="5387" w:type="dxa"/>
          </w:tcPr>
          <w:p w:rsidR="007A00FC" w:rsidRDefault="007A00FC" w:rsidP="007459AB">
            <w:pPr>
              <w:pStyle w:val="Sarakstarindkopa"/>
              <w:ind w:left="0"/>
              <w:jc w:val="both"/>
              <w:rPr>
                <w:rFonts w:ascii="Times New Roman" w:eastAsia="Times New Roman" w:hAnsi="Times New Roman" w:cs="Times New Roman"/>
                <w:sz w:val="24"/>
                <w:szCs w:val="24"/>
                <w:lang w:val="lv-LV"/>
              </w:rPr>
            </w:pPr>
            <w:r w:rsidRPr="00387BB8">
              <w:rPr>
                <w:rFonts w:ascii="Times New Roman" w:eastAsia="Times New Roman" w:hAnsi="Times New Roman" w:cs="Times New Roman"/>
                <w:sz w:val="24"/>
                <w:szCs w:val="24"/>
                <w:lang w:val="lv-LV"/>
              </w:rPr>
              <w:t>Visiem pedagogiem ir normatīvajos aktos noteiktā profesionālā kvalifikācija</w:t>
            </w:r>
            <w:r>
              <w:rPr>
                <w:rFonts w:ascii="Times New Roman" w:eastAsia="Times New Roman" w:hAnsi="Times New Roman" w:cs="Times New Roman"/>
                <w:sz w:val="24"/>
                <w:szCs w:val="24"/>
                <w:lang w:val="lv-LV"/>
              </w:rPr>
              <w:t>.</w:t>
            </w:r>
          </w:p>
          <w:p w:rsidR="007A00FC" w:rsidRPr="00387BB8" w:rsidRDefault="007A00FC" w:rsidP="007459A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Maģistra grāds ir 5 pedagogiem. Vienam pedagogam ir A kategorijas sertifikāts.</w:t>
            </w:r>
          </w:p>
        </w:tc>
        <w:tc>
          <w:tcPr>
            <w:tcW w:w="4678" w:type="dxa"/>
          </w:tcPr>
          <w:p w:rsidR="007A00FC" w:rsidRPr="00387BB8" w:rsidRDefault="007A00FC" w:rsidP="007459AB">
            <w:pPr>
              <w:pStyle w:val="Sarakstarindkopa"/>
              <w:ind w:left="0"/>
              <w:jc w:val="both"/>
              <w:rPr>
                <w:rFonts w:ascii="Times New Roman" w:eastAsia="Times New Roman" w:hAnsi="Times New Roman" w:cs="Times New Roman"/>
                <w:sz w:val="24"/>
                <w:szCs w:val="24"/>
                <w:lang w:val="lv-LV"/>
              </w:rPr>
            </w:pPr>
          </w:p>
        </w:tc>
      </w:tr>
      <w:tr w:rsidR="007A00FC" w:rsidRPr="00387BB8" w:rsidTr="007459AB">
        <w:tc>
          <w:tcPr>
            <w:tcW w:w="5387" w:type="dxa"/>
          </w:tcPr>
          <w:p w:rsidR="007A00FC" w:rsidRPr="00387BB8" w:rsidRDefault="007A00FC" w:rsidP="007459AB">
            <w:pPr>
              <w:pStyle w:val="Sarakstarindkopa"/>
              <w:ind w:left="0"/>
              <w:jc w:val="both"/>
              <w:rPr>
                <w:rFonts w:ascii="Times New Roman" w:eastAsia="Times New Roman" w:hAnsi="Times New Roman" w:cs="Times New Roman"/>
                <w:sz w:val="24"/>
                <w:szCs w:val="24"/>
                <w:lang w:val="lv-LV"/>
              </w:rPr>
            </w:pPr>
            <w:r w:rsidRPr="00387BB8">
              <w:rPr>
                <w:rFonts w:ascii="Times New Roman" w:eastAsia="Times New Roman" w:hAnsi="Times New Roman" w:cs="Times New Roman"/>
                <w:sz w:val="24"/>
                <w:szCs w:val="24"/>
                <w:lang w:val="lv-LV"/>
              </w:rPr>
              <w:t>Tiek atbalstīta un veicināta pedagogu ieinteresētība personīgajā un profesionālajā izaugsmē.</w:t>
            </w:r>
          </w:p>
        </w:tc>
        <w:tc>
          <w:tcPr>
            <w:tcW w:w="4678" w:type="dxa"/>
          </w:tcPr>
          <w:p w:rsidR="007A00FC" w:rsidRPr="00387BB8" w:rsidRDefault="007A00FC" w:rsidP="007459A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 pedagogiem jāpapildina profesionālā kompetence audzināšanas jomā.</w:t>
            </w:r>
          </w:p>
        </w:tc>
      </w:tr>
      <w:tr w:rsidR="007A00FC" w:rsidRPr="00387BB8" w:rsidTr="007459AB">
        <w:tc>
          <w:tcPr>
            <w:tcW w:w="5387" w:type="dxa"/>
          </w:tcPr>
          <w:p w:rsidR="007A00FC" w:rsidRPr="00387BB8" w:rsidRDefault="007A00FC" w:rsidP="007459AB">
            <w:pPr>
              <w:pStyle w:val="Sarakstarindkopa"/>
              <w:ind w:left="0"/>
              <w:jc w:val="both"/>
              <w:rPr>
                <w:rFonts w:ascii="Times New Roman" w:eastAsia="Times New Roman" w:hAnsi="Times New Roman" w:cs="Times New Roman"/>
                <w:sz w:val="24"/>
                <w:szCs w:val="24"/>
                <w:lang w:val="lv-LV"/>
              </w:rPr>
            </w:pPr>
            <w:r w:rsidRPr="00387BB8">
              <w:rPr>
                <w:rFonts w:ascii="Times New Roman" w:eastAsia="Times New Roman" w:hAnsi="Times New Roman" w:cs="Times New Roman"/>
                <w:sz w:val="24"/>
                <w:szCs w:val="24"/>
                <w:lang w:val="lv-LV"/>
              </w:rPr>
              <w:t>Skolā ir izstrādāta profesionālās kompetences novērtēšanas kārtība.</w:t>
            </w:r>
          </w:p>
        </w:tc>
        <w:tc>
          <w:tcPr>
            <w:tcW w:w="4678" w:type="dxa"/>
          </w:tcPr>
          <w:p w:rsidR="007A00FC" w:rsidRPr="00387BB8" w:rsidRDefault="007A00FC" w:rsidP="007459A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Pedagogu slodzes sabalansēšana līdz 25+5</w:t>
            </w:r>
          </w:p>
        </w:tc>
      </w:tr>
      <w:tr w:rsidR="007A00FC" w:rsidRPr="00387BB8" w:rsidTr="007459AB">
        <w:tc>
          <w:tcPr>
            <w:tcW w:w="5387" w:type="dxa"/>
          </w:tcPr>
          <w:p w:rsidR="007A00FC" w:rsidRPr="00387BB8" w:rsidRDefault="007A00FC" w:rsidP="007459AB">
            <w:pPr>
              <w:pStyle w:val="Sarakstarindkopa"/>
              <w:ind w:left="0"/>
              <w:jc w:val="both"/>
              <w:rPr>
                <w:rFonts w:ascii="Times New Roman" w:eastAsia="Times New Roman" w:hAnsi="Times New Roman" w:cs="Times New Roman"/>
                <w:sz w:val="24"/>
                <w:szCs w:val="24"/>
                <w:lang w:val="lv-LV"/>
              </w:rPr>
            </w:pPr>
            <w:r w:rsidRPr="00387BB8">
              <w:rPr>
                <w:rFonts w:ascii="Times New Roman" w:eastAsia="Times New Roman" w:hAnsi="Times New Roman" w:cs="Times New Roman"/>
                <w:sz w:val="24"/>
                <w:szCs w:val="24"/>
                <w:lang w:val="lv-LV"/>
              </w:rPr>
              <w:t xml:space="preserve">Skolā ir izveidota pedagogu </w:t>
            </w:r>
            <w:proofErr w:type="spellStart"/>
            <w:r w:rsidRPr="00387BB8">
              <w:rPr>
                <w:rFonts w:ascii="Times New Roman" w:eastAsia="Times New Roman" w:hAnsi="Times New Roman" w:cs="Times New Roman"/>
                <w:sz w:val="24"/>
                <w:szCs w:val="24"/>
                <w:lang w:val="lv-LV"/>
              </w:rPr>
              <w:t>pašvērtēšanas</w:t>
            </w:r>
            <w:proofErr w:type="spellEnd"/>
            <w:r w:rsidRPr="00387BB8">
              <w:rPr>
                <w:rFonts w:ascii="Times New Roman" w:eastAsia="Times New Roman" w:hAnsi="Times New Roman" w:cs="Times New Roman"/>
                <w:sz w:val="24"/>
                <w:szCs w:val="24"/>
                <w:lang w:val="lv-LV"/>
              </w:rPr>
              <w:t xml:space="preserve"> sistēma vienu reizi gadā.</w:t>
            </w:r>
          </w:p>
        </w:tc>
        <w:tc>
          <w:tcPr>
            <w:tcW w:w="4678" w:type="dxa"/>
          </w:tcPr>
          <w:p w:rsidR="007A00FC" w:rsidRPr="00387BB8" w:rsidRDefault="007A00FC" w:rsidP="007459AB">
            <w:pPr>
              <w:pStyle w:val="Sarakstarindkopa"/>
              <w:ind w:left="0"/>
              <w:jc w:val="both"/>
              <w:rPr>
                <w:rFonts w:ascii="Times New Roman" w:eastAsia="Times New Roman" w:hAnsi="Times New Roman" w:cs="Times New Roman"/>
                <w:sz w:val="24"/>
                <w:szCs w:val="24"/>
                <w:lang w:val="lv-LV"/>
              </w:rPr>
            </w:pPr>
          </w:p>
        </w:tc>
      </w:tr>
    </w:tbl>
    <w:p w:rsidR="007A00FC" w:rsidRPr="00F676C8" w:rsidRDefault="007A00FC" w:rsidP="007A00FC">
      <w:pPr>
        <w:spacing w:after="0" w:line="240" w:lineRule="auto"/>
        <w:jc w:val="both"/>
        <w:rPr>
          <w:rFonts w:ascii="Times New Roman" w:hAnsi="Times New Roman" w:cs="Times New Roman"/>
          <w:sz w:val="24"/>
          <w:szCs w:val="24"/>
          <w:lang w:val="lv-LV"/>
        </w:rPr>
      </w:pPr>
    </w:p>
    <w:p w:rsidR="007A00FC" w:rsidRDefault="007A00FC" w:rsidP="007A00FC">
      <w:pPr>
        <w:pStyle w:val="Sarakstarindkopa"/>
        <w:spacing w:after="0" w:line="240" w:lineRule="auto"/>
        <w:ind w:left="426"/>
        <w:jc w:val="both"/>
        <w:rPr>
          <w:rFonts w:ascii="Times New Roman" w:hAnsi="Times New Roman" w:cs="Times New Roman"/>
          <w:sz w:val="24"/>
          <w:szCs w:val="24"/>
          <w:lang w:val="lv-LV"/>
        </w:rPr>
      </w:pPr>
    </w:p>
    <w:p w:rsidR="007A00FC" w:rsidRPr="00F676C8" w:rsidRDefault="007A00FC" w:rsidP="007A00FC">
      <w:pPr>
        <w:pStyle w:val="Sarakstarindkopa"/>
        <w:numPr>
          <w:ilvl w:val="1"/>
          <w:numId w:val="1"/>
        </w:numPr>
        <w:spacing w:after="0" w:line="240" w:lineRule="auto"/>
        <w:jc w:val="both"/>
        <w:rPr>
          <w:rFonts w:ascii="Times New Roman" w:hAnsi="Times New Roman" w:cs="Times New Roman"/>
          <w:sz w:val="24"/>
          <w:szCs w:val="24"/>
          <w:lang w:val="lv-LV"/>
        </w:rPr>
      </w:pPr>
      <w:r w:rsidRPr="00F676C8">
        <w:rPr>
          <w:rFonts w:ascii="Times New Roman" w:hAnsi="Times New Roman" w:cs="Times New Roman"/>
          <w:sz w:val="24"/>
          <w:szCs w:val="24"/>
          <w:lang w:val="lv-LV"/>
        </w:rPr>
        <w:t>Kritērija “Kompetences un sasniegumi” stiprās puses un turpmākas attīstības vajadzības</w:t>
      </w:r>
    </w:p>
    <w:p w:rsidR="007A00FC" w:rsidRDefault="007A00FC" w:rsidP="007A00FC">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714" w:type="dxa"/>
        <w:tblLook w:val="04A0" w:firstRow="1" w:lastRow="0" w:firstColumn="1" w:lastColumn="0" w:noHBand="0" w:noVBand="1"/>
      </w:tblPr>
      <w:tblGrid>
        <w:gridCol w:w="5316"/>
        <w:gridCol w:w="4749"/>
      </w:tblGrid>
      <w:tr w:rsidR="007A00FC" w:rsidRPr="00FF3852" w:rsidTr="007459AB">
        <w:tc>
          <w:tcPr>
            <w:tcW w:w="5316" w:type="dxa"/>
          </w:tcPr>
          <w:p w:rsidR="007A00FC" w:rsidRPr="007B31E5" w:rsidRDefault="007A00FC" w:rsidP="007459AB">
            <w:pPr>
              <w:pStyle w:val="Sarakstarindkopa"/>
              <w:ind w:left="0"/>
              <w:jc w:val="center"/>
              <w:rPr>
                <w:rFonts w:ascii="Times New Roman" w:eastAsia="Times New Roman" w:hAnsi="Times New Roman" w:cs="Times New Roman"/>
                <w:sz w:val="24"/>
                <w:szCs w:val="24"/>
                <w:lang w:val="lv-LV"/>
              </w:rPr>
            </w:pPr>
            <w:r w:rsidRPr="007B31E5">
              <w:rPr>
                <w:rFonts w:ascii="Times New Roman" w:eastAsia="Times New Roman" w:hAnsi="Times New Roman" w:cs="Times New Roman"/>
                <w:sz w:val="24"/>
                <w:szCs w:val="24"/>
                <w:lang w:val="lv-LV"/>
              </w:rPr>
              <w:t>Stiprās puses</w:t>
            </w:r>
          </w:p>
        </w:tc>
        <w:tc>
          <w:tcPr>
            <w:tcW w:w="4749" w:type="dxa"/>
          </w:tcPr>
          <w:p w:rsidR="007A00FC" w:rsidRPr="007B31E5" w:rsidRDefault="007A00FC" w:rsidP="007459AB">
            <w:pPr>
              <w:pStyle w:val="Sarakstarindkopa"/>
              <w:ind w:left="0"/>
              <w:jc w:val="center"/>
              <w:rPr>
                <w:rFonts w:ascii="Times New Roman" w:eastAsia="Times New Roman" w:hAnsi="Times New Roman" w:cs="Times New Roman"/>
                <w:sz w:val="24"/>
                <w:szCs w:val="24"/>
                <w:lang w:val="lv-LV"/>
              </w:rPr>
            </w:pPr>
            <w:r w:rsidRPr="007B31E5">
              <w:rPr>
                <w:rFonts w:ascii="Times New Roman" w:eastAsia="Times New Roman" w:hAnsi="Times New Roman" w:cs="Times New Roman"/>
                <w:sz w:val="24"/>
                <w:szCs w:val="24"/>
                <w:lang w:val="lv-LV"/>
              </w:rPr>
              <w:t>Turpmākās attīstības vajadzības</w:t>
            </w:r>
          </w:p>
        </w:tc>
      </w:tr>
      <w:tr w:rsidR="007A00FC" w:rsidRPr="007B31E5" w:rsidTr="007459AB">
        <w:tc>
          <w:tcPr>
            <w:tcW w:w="5316" w:type="dxa"/>
          </w:tcPr>
          <w:p w:rsidR="007A00FC" w:rsidRPr="007B31E5" w:rsidRDefault="007A00FC" w:rsidP="007459AB">
            <w:pPr>
              <w:widowControl w:val="0"/>
              <w:jc w:val="both"/>
              <w:rPr>
                <w:rFonts w:ascii="Times New Roman" w:hAnsi="Times New Roman" w:cs="Times New Roman"/>
                <w:sz w:val="24"/>
                <w:szCs w:val="24"/>
              </w:rPr>
            </w:pPr>
          </w:p>
        </w:tc>
        <w:tc>
          <w:tcPr>
            <w:tcW w:w="4749" w:type="dxa"/>
          </w:tcPr>
          <w:p w:rsidR="007A00FC" w:rsidRPr="007B31E5" w:rsidRDefault="007A00FC" w:rsidP="007459AB">
            <w:pPr>
              <w:pStyle w:val="Sarakstarindkopa"/>
              <w:ind w:left="0"/>
              <w:jc w:val="both"/>
              <w:rPr>
                <w:rFonts w:ascii="Times New Roman" w:eastAsia="Times New Roman" w:hAnsi="Times New Roman" w:cs="Times New Roman"/>
                <w:color w:val="414142"/>
                <w:sz w:val="24"/>
                <w:szCs w:val="24"/>
                <w:lang w:val="lv-LV"/>
              </w:rPr>
            </w:pPr>
          </w:p>
        </w:tc>
      </w:tr>
      <w:tr w:rsidR="007A00FC" w:rsidRPr="007B31E5" w:rsidTr="007459AB">
        <w:tc>
          <w:tcPr>
            <w:tcW w:w="5316" w:type="dxa"/>
          </w:tcPr>
          <w:p w:rsidR="007A00FC" w:rsidRDefault="007A00FC" w:rsidP="007459AB">
            <w:pPr>
              <w:pStyle w:val="Sarakstarindkopa"/>
              <w:ind w:left="0"/>
              <w:jc w:val="both"/>
              <w:rPr>
                <w:rFonts w:ascii="Times New Roman" w:hAnsi="Times New Roman" w:cs="Times New Roman"/>
                <w:sz w:val="24"/>
                <w:szCs w:val="24"/>
              </w:rPr>
            </w:pPr>
            <w:proofErr w:type="spellStart"/>
            <w:r w:rsidRPr="007B31E5">
              <w:rPr>
                <w:rFonts w:ascii="Times New Roman" w:hAnsi="Times New Roman" w:cs="Times New Roman"/>
                <w:sz w:val="24"/>
                <w:szCs w:val="24"/>
              </w:rPr>
              <w:t>Skola</w:t>
            </w:r>
            <w:proofErr w:type="spellEnd"/>
            <w:r w:rsidRPr="007B31E5">
              <w:rPr>
                <w:rFonts w:ascii="Times New Roman" w:hAnsi="Times New Roman" w:cs="Times New Roman"/>
                <w:sz w:val="24"/>
                <w:szCs w:val="24"/>
              </w:rPr>
              <w:t xml:space="preserve"> </w:t>
            </w:r>
            <w:proofErr w:type="spellStart"/>
            <w:r w:rsidRPr="007B31E5">
              <w:rPr>
                <w:rFonts w:ascii="Times New Roman" w:hAnsi="Times New Roman" w:cs="Times New Roman"/>
                <w:sz w:val="24"/>
                <w:szCs w:val="24"/>
              </w:rPr>
              <w:t>katru</w:t>
            </w:r>
            <w:proofErr w:type="spellEnd"/>
            <w:r w:rsidRPr="007B31E5">
              <w:rPr>
                <w:rFonts w:ascii="Times New Roman" w:hAnsi="Times New Roman" w:cs="Times New Roman"/>
                <w:sz w:val="24"/>
                <w:szCs w:val="24"/>
              </w:rPr>
              <w:t xml:space="preserve"> </w:t>
            </w:r>
            <w:proofErr w:type="spellStart"/>
            <w:r w:rsidRPr="007B31E5">
              <w:rPr>
                <w:rFonts w:ascii="Times New Roman" w:hAnsi="Times New Roman" w:cs="Times New Roman"/>
                <w:sz w:val="24"/>
                <w:szCs w:val="24"/>
              </w:rPr>
              <w:t>gadu</w:t>
            </w:r>
            <w:proofErr w:type="spellEnd"/>
            <w:r w:rsidRPr="007B31E5">
              <w:rPr>
                <w:rFonts w:ascii="Times New Roman" w:hAnsi="Times New Roman" w:cs="Times New Roman"/>
                <w:sz w:val="24"/>
                <w:szCs w:val="24"/>
              </w:rPr>
              <w:t xml:space="preserve"> </w:t>
            </w:r>
            <w:proofErr w:type="spellStart"/>
            <w:r w:rsidRPr="007B31E5">
              <w:rPr>
                <w:rFonts w:ascii="Times New Roman" w:hAnsi="Times New Roman" w:cs="Times New Roman"/>
                <w:sz w:val="24"/>
                <w:szCs w:val="24"/>
              </w:rPr>
              <w:t>apkopo</w:t>
            </w:r>
            <w:proofErr w:type="spellEnd"/>
            <w:r w:rsidRPr="007B31E5">
              <w:rPr>
                <w:rFonts w:ascii="Times New Roman" w:hAnsi="Times New Roman" w:cs="Times New Roman"/>
                <w:sz w:val="24"/>
                <w:szCs w:val="24"/>
              </w:rPr>
              <w:t xml:space="preserve"> un </w:t>
            </w:r>
            <w:proofErr w:type="spellStart"/>
            <w:r w:rsidRPr="007B31E5">
              <w:rPr>
                <w:rFonts w:ascii="Times New Roman" w:hAnsi="Times New Roman" w:cs="Times New Roman"/>
                <w:sz w:val="24"/>
                <w:szCs w:val="24"/>
              </w:rPr>
              <w:t>analizē</w:t>
            </w:r>
            <w:proofErr w:type="spellEnd"/>
            <w:r w:rsidRPr="007B31E5">
              <w:rPr>
                <w:rFonts w:ascii="Times New Roman" w:hAnsi="Times New Roman" w:cs="Times New Roman"/>
                <w:sz w:val="24"/>
                <w:szCs w:val="24"/>
              </w:rPr>
              <w:t xml:space="preserve"> </w:t>
            </w:r>
            <w:proofErr w:type="spellStart"/>
            <w:r w:rsidRPr="007B31E5">
              <w:rPr>
                <w:rFonts w:ascii="Times New Roman" w:hAnsi="Times New Roman" w:cs="Times New Roman"/>
                <w:sz w:val="24"/>
                <w:szCs w:val="24"/>
              </w:rPr>
              <w:t>informāciju</w:t>
            </w:r>
            <w:proofErr w:type="spellEnd"/>
            <w:r w:rsidRPr="007B31E5">
              <w:rPr>
                <w:rFonts w:ascii="Times New Roman" w:hAnsi="Times New Roman" w:cs="Times New Roman"/>
                <w:sz w:val="24"/>
                <w:szCs w:val="24"/>
              </w:rPr>
              <w:t xml:space="preserve"> un </w:t>
            </w:r>
            <w:proofErr w:type="spellStart"/>
            <w:r w:rsidRPr="007B31E5">
              <w:rPr>
                <w:rFonts w:ascii="Times New Roman" w:hAnsi="Times New Roman" w:cs="Times New Roman"/>
                <w:sz w:val="24"/>
                <w:szCs w:val="24"/>
              </w:rPr>
              <w:t>datus</w:t>
            </w:r>
            <w:proofErr w:type="spellEnd"/>
            <w:r w:rsidRPr="007B31E5">
              <w:rPr>
                <w:rFonts w:ascii="Times New Roman" w:hAnsi="Times New Roman" w:cs="Times New Roman"/>
                <w:sz w:val="24"/>
                <w:szCs w:val="24"/>
              </w:rPr>
              <w:t xml:space="preserve">, </w:t>
            </w:r>
            <w:proofErr w:type="spellStart"/>
            <w:r w:rsidRPr="007B31E5">
              <w:rPr>
                <w:rFonts w:ascii="Times New Roman" w:hAnsi="Times New Roman" w:cs="Times New Roman"/>
                <w:sz w:val="24"/>
                <w:szCs w:val="24"/>
              </w:rPr>
              <w:t>kas</w:t>
            </w:r>
            <w:proofErr w:type="spellEnd"/>
            <w:r w:rsidRPr="007B31E5">
              <w:rPr>
                <w:rFonts w:ascii="Times New Roman" w:hAnsi="Times New Roman" w:cs="Times New Roman"/>
                <w:sz w:val="24"/>
                <w:szCs w:val="24"/>
              </w:rPr>
              <w:t xml:space="preserve"> </w:t>
            </w:r>
            <w:proofErr w:type="spellStart"/>
            <w:r w:rsidRPr="007B31E5">
              <w:rPr>
                <w:rFonts w:ascii="Times New Roman" w:hAnsi="Times New Roman" w:cs="Times New Roman"/>
                <w:sz w:val="24"/>
                <w:szCs w:val="24"/>
              </w:rPr>
              <w:t>norāda</w:t>
            </w:r>
            <w:proofErr w:type="spellEnd"/>
            <w:r w:rsidRPr="007B31E5">
              <w:rPr>
                <w:rFonts w:ascii="Times New Roman" w:hAnsi="Times New Roman" w:cs="Times New Roman"/>
                <w:sz w:val="24"/>
                <w:szCs w:val="24"/>
              </w:rPr>
              <w:t xml:space="preserve"> </w:t>
            </w:r>
            <w:proofErr w:type="spellStart"/>
            <w:r w:rsidRPr="007B31E5">
              <w:rPr>
                <w:rFonts w:ascii="Times New Roman" w:hAnsi="Times New Roman" w:cs="Times New Roman"/>
                <w:sz w:val="24"/>
                <w:szCs w:val="24"/>
              </w:rPr>
              <w:t>uz</w:t>
            </w:r>
            <w:proofErr w:type="spellEnd"/>
            <w:r w:rsidRPr="007B31E5">
              <w:rPr>
                <w:rFonts w:ascii="Times New Roman" w:hAnsi="Times New Roman" w:cs="Times New Roman"/>
                <w:sz w:val="24"/>
                <w:szCs w:val="24"/>
              </w:rPr>
              <w:t xml:space="preserve"> </w:t>
            </w:r>
            <w:proofErr w:type="spellStart"/>
            <w:r w:rsidRPr="007B31E5">
              <w:rPr>
                <w:rFonts w:ascii="Times New Roman" w:hAnsi="Times New Roman" w:cs="Times New Roman"/>
                <w:sz w:val="24"/>
                <w:szCs w:val="24"/>
              </w:rPr>
              <w:t>izglīt</w:t>
            </w:r>
            <w:r>
              <w:rPr>
                <w:rFonts w:ascii="Times New Roman" w:hAnsi="Times New Roman" w:cs="Times New Roman"/>
                <w:sz w:val="24"/>
                <w:szCs w:val="24"/>
              </w:rPr>
              <w:t>ojamo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rezultātu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dinamiku</w:t>
            </w:r>
            <w:proofErr w:type="spellEnd"/>
            <w:r>
              <w:rPr>
                <w:rFonts w:ascii="Times New Roman" w:hAnsi="Times New Roman" w:cs="Times New Roman"/>
                <w:sz w:val="24"/>
                <w:szCs w:val="24"/>
              </w:rPr>
              <w:t xml:space="preserve">. </w:t>
            </w:r>
          </w:p>
          <w:p w:rsidR="007A00FC" w:rsidRPr="007B31E5" w:rsidRDefault="007A00FC" w:rsidP="007459AB">
            <w:pPr>
              <w:widowControl w:val="0"/>
              <w:jc w:val="both"/>
              <w:rPr>
                <w:rFonts w:ascii="Times New Roman" w:hAnsi="Times New Roman" w:cs="Times New Roman"/>
                <w:sz w:val="24"/>
                <w:szCs w:val="24"/>
              </w:rPr>
            </w:pPr>
          </w:p>
        </w:tc>
        <w:tc>
          <w:tcPr>
            <w:tcW w:w="4749" w:type="dxa"/>
          </w:tcPr>
          <w:p w:rsidR="007A00FC" w:rsidRPr="007B31E5" w:rsidRDefault="007A00FC" w:rsidP="007459AB">
            <w:pPr>
              <w:pStyle w:val="Sarakstarindkopa"/>
              <w:ind w:left="0"/>
              <w:jc w:val="both"/>
              <w:rPr>
                <w:rFonts w:ascii="Times New Roman" w:eastAsia="Times New Roman" w:hAnsi="Times New Roman" w:cs="Times New Roman"/>
                <w:color w:val="414142"/>
                <w:sz w:val="24"/>
                <w:szCs w:val="24"/>
                <w:lang w:val="lv-LV"/>
              </w:rPr>
            </w:pPr>
          </w:p>
        </w:tc>
      </w:tr>
      <w:tr w:rsidR="007A00FC" w:rsidRPr="007B31E5" w:rsidTr="007459AB">
        <w:tc>
          <w:tcPr>
            <w:tcW w:w="5316" w:type="dxa"/>
          </w:tcPr>
          <w:p w:rsidR="007A00FC" w:rsidRDefault="007A00FC" w:rsidP="007459AB">
            <w:pPr>
              <w:jc w:val="both"/>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Skolas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vadība</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mērķtiecīgi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atbalsta</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izglītojamo</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dalību</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vairāk</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sacensībās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turnīros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nekā</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paredz</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normatīvie</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akti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tādējādi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veicinot</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sportiskās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meistarības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izaugsmi</w:t>
            </w:r>
            <w:proofErr w:type="spellEnd"/>
            <w:r>
              <w:rPr>
                <w:rFonts w:ascii="Times New Roman" w:eastAsia="Times New Roman" w:hAnsi="Times New Roman" w:cs="Times New Roman"/>
                <w:bCs/>
                <w:sz w:val="24"/>
                <w:szCs w:val="24"/>
                <w:lang w:eastAsia="lv-LV"/>
              </w:rPr>
              <w:t>.</w:t>
            </w:r>
          </w:p>
          <w:p w:rsidR="007A00FC" w:rsidRPr="007B31E5" w:rsidRDefault="007A00FC" w:rsidP="007459AB">
            <w:pPr>
              <w:pStyle w:val="Sarakstarindkopa"/>
              <w:ind w:left="0"/>
              <w:jc w:val="both"/>
              <w:rPr>
                <w:rFonts w:ascii="Times New Roman" w:eastAsia="Times New Roman" w:hAnsi="Times New Roman" w:cs="Times New Roman"/>
                <w:color w:val="414142"/>
                <w:sz w:val="24"/>
                <w:szCs w:val="24"/>
                <w:lang w:val="lv-LV"/>
              </w:rPr>
            </w:pPr>
            <w:proofErr w:type="spellStart"/>
            <w:r>
              <w:rPr>
                <w:rFonts w:ascii="Times New Roman" w:eastAsia="Times New Roman" w:hAnsi="Times New Roman" w:cs="Times New Roman"/>
                <w:bCs/>
                <w:sz w:val="24"/>
                <w:szCs w:val="24"/>
                <w:lang w:eastAsia="lv-LV"/>
              </w:rPr>
              <w:t>Skolas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iespēja</w:t>
            </w:r>
            <w:proofErr w:type="spellEnd"/>
            <w:r w:rsidRPr="006B71D3">
              <w:rPr>
                <w:rFonts w:ascii="Times New Roman" w:eastAsia="Times New Roman" w:hAnsi="Times New Roman" w:cs="Times New Roman"/>
                <w:bCs/>
                <w:sz w:val="24"/>
                <w:szCs w:val="24"/>
                <w:lang w:val="lv-LV" w:eastAsia="lv-LV"/>
              </w:rPr>
              <w:t xml:space="preserve"> labākos</w:t>
            </w:r>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audzēkņus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pieteikt</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pašvaldības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Izglītības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pārvaldes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prēmijām</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stipendijām</w:t>
            </w:r>
            <w:proofErr w:type="spellEnd"/>
            <w:r>
              <w:rPr>
                <w:rFonts w:ascii="Times New Roman" w:eastAsia="Times New Roman" w:hAnsi="Times New Roman" w:cs="Times New Roman"/>
                <w:bCs/>
                <w:sz w:val="24"/>
                <w:szCs w:val="24"/>
                <w:lang w:eastAsia="lv-LV"/>
              </w:rPr>
              <w:t>.</w:t>
            </w:r>
          </w:p>
        </w:tc>
        <w:tc>
          <w:tcPr>
            <w:tcW w:w="4749" w:type="dxa"/>
          </w:tcPr>
          <w:p w:rsidR="007A00FC" w:rsidRPr="007B31E5" w:rsidRDefault="007A00FC" w:rsidP="007459AB">
            <w:pPr>
              <w:pStyle w:val="Sarakstarindkopa"/>
              <w:ind w:left="0"/>
              <w:jc w:val="both"/>
              <w:rPr>
                <w:rFonts w:ascii="Times New Roman" w:eastAsia="Times New Roman" w:hAnsi="Times New Roman" w:cs="Times New Roman"/>
                <w:color w:val="414142"/>
                <w:sz w:val="24"/>
                <w:szCs w:val="24"/>
                <w:lang w:val="lv-LV"/>
              </w:rPr>
            </w:pPr>
            <w:r w:rsidRPr="00282403">
              <w:rPr>
                <w:rFonts w:ascii="Times New Roman" w:eastAsia="Times New Roman" w:hAnsi="Times New Roman" w:cs="Times New Roman"/>
                <w:sz w:val="24"/>
                <w:szCs w:val="24"/>
                <w:lang w:val="lv-LV"/>
              </w:rPr>
              <w:t>Diennakts nometnes labākajiem izglītojamiem vismaz divas reizes gadā piemērotos apstākļos.</w:t>
            </w:r>
          </w:p>
        </w:tc>
      </w:tr>
    </w:tbl>
    <w:p w:rsidR="007A00FC" w:rsidRPr="00E45E82" w:rsidRDefault="007A00FC" w:rsidP="007A00FC">
      <w:pPr>
        <w:pStyle w:val="Sarakstarindkopa"/>
        <w:spacing w:after="0" w:line="240" w:lineRule="auto"/>
        <w:ind w:left="426"/>
        <w:jc w:val="both"/>
        <w:rPr>
          <w:rFonts w:ascii="Times New Roman" w:hAnsi="Times New Roman" w:cs="Times New Roman"/>
          <w:sz w:val="24"/>
          <w:szCs w:val="24"/>
          <w:lang w:val="lv-LV"/>
        </w:rPr>
      </w:pPr>
    </w:p>
    <w:p w:rsidR="007A00FC" w:rsidRPr="00F676C8" w:rsidRDefault="007A00FC" w:rsidP="007A00FC">
      <w:pPr>
        <w:pStyle w:val="Sarakstarindkopa"/>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F676C8">
        <w:rPr>
          <w:rFonts w:ascii="Times New Roman" w:hAnsi="Times New Roman" w:cs="Times New Roman"/>
          <w:sz w:val="24"/>
          <w:szCs w:val="24"/>
          <w:lang w:val="lv-LV"/>
        </w:rPr>
        <w:t>Kritērija “Vienlīdzība un iekļaušana” stiprās puses un turpmākas attīstības vajadzības</w:t>
      </w:r>
    </w:p>
    <w:p w:rsidR="007A00FC" w:rsidRPr="007B31E5" w:rsidRDefault="007A00FC" w:rsidP="007A00FC">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714" w:type="dxa"/>
        <w:tblLook w:val="04A0" w:firstRow="1" w:lastRow="0" w:firstColumn="1" w:lastColumn="0" w:noHBand="0" w:noVBand="1"/>
      </w:tblPr>
      <w:tblGrid>
        <w:gridCol w:w="5316"/>
        <w:gridCol w:w="4749"/>
      </w:tblGrid>
      <w:tr w:rsidR="007A00FC" w:rsidRPr="007B31E5" w:rsidTr="007459AB">
        <w:tc>
          <w:tcPr>
            <w:tcW w:w="5316" w:type="dxa"/>
          </w:tcPr>
          <w:p w:rsidR="007A00FC" w:rsidRPr="007B31E5" w:rsidRDefault="007A00FC" w:rsidP="007459AB">
            <w:pPr>
              <w:pStyle w:val="Sarakstarindkopa"/>
              <w:ind w:left="0"/>
              <w:jc w:val="center"/>
              <w:rPr>
                <w:rFonts w:ascii="Times New Roman" w:eastAsia="Times New Roman" w:hAnsi="Times New Roman" w:cs="Times New Roman"/>
                <w:sz w:val="24"/>
                <w:szCs w:val="24"/>
                <w:lang w:val="lv-LV"/>
              </w:rPr>
            </w:pPr>
            <w:r w:rsidRPr="007B31E5">
              <w:rPr>
                <w:rFonts w:ascii="Times New Roman" w:eastAsia="Times New Roman" w:hAnsi="Times New Roman" w:cs="Times New Roman"/>
                <w:sz w:val="24"/>
                <w:szCs w:val="24"/>
                <w:lang w:val="lv-LV"/>
              </w:rPr>
              <w:lastRenderedPageBreak/>
              <w:t>Stiprās puses</w:t>
            </w:r>
          </w:p>
        </w:tc>
        <w:tc>
          <w:tcPr>
            <w:tcW w:w="4749" w:type="dxa"/>
          </w:tcPr>
          <w:p w:rsidR="007A00FC" w:rsidRPr="007B31E5" w:rsidRDefault="007A00FC" w:rsidP="007459AB">
            <w:pPr>
              <w:pStyle w:val="Sarakstarindkopa"/>
              <w:ind w:left="0"/>
              <w:jc w:val="center"/>
              <w:rPr>
                <w:rFonts w:ascii="Times New Roman" w:eastAsia="Times New Roman" w:hAnsi="Times New Roman" w:cs="Times New Roman"/>
                <w:sz w:val="24"/>
                <w:szCs w:val="24"/>
                <w:lang w:val="lv-LV"/>
              </w:rPr>
            </w:pPr>
            <w:r w:rsidRPr="007B31E5">
              <w:rPr>
                <w:rFonts w:ascii="Times New Roman" w:eastAsia="Times New Roman" w:hAnsi="Times New Roman" w:cs="Times New Roman"/>
                <w:sz w:val="24"/>
                <w:szCs w:val="24"/>
                <w:lang w:val="lv-LV"/>
              </w:rPr>
              <w:t>Turpmākās attīstības vajadzības</w:t>
            </w:r>
          </w:p>
        </w:tc>
      </w:tr>
      <w:tr w:rsidR="007A00FC" w:rsidRPr="007B31E5" w:rsidTr="007459AB">
        <w:tc>
          <w:tcPr>
            <w:tcW w:w="5316" w:type="dxa"/>
          </w:tcPr>
          <w:p w:rsidR="007A00FC" w:rsidRPr="007B31E5" w:rsidRDefault="007A00FC" w:rsidP="007459AB">
            <w:pPr>
              <w:pStyle w:val="Sarakstarindkopa"/>
              <w:ind w:left="0"/>
              <w:jc w:val="both"/>
              <w:rPr>
                <w:rFonts w:ascii="Times New Roman" w:eastAsia="Times New Roman" w:hAnsi="Times New Roman" w:cs="Times New Roman"/>
                <w:color w:val="414142"/>
                <w:sz w:val="24"/>
                <w:szCs w:val="24"/>
                <w:lang w:val="lv-LV"/>
              </w:rPr>
            </w:pPr>
            <w:r w:rsidRPr="007B31E5">
              <w:rPr>
                <w:rFonts w:ascii="Times New Roman" w:eastAsia="Times New Roman" w:hAnsi="Times New Roman" w:cs="Times New Roman"/>
                <w:color w:val="414142"/>
                <w:sz w:val="24"/>
                <w:szCs w:val="24"/>
                <w:lang w:val="lv-LV"/>
              </w:rPr>
              <w:t>Skola veido vienlīdzīgas attieksmes organizācijas kultūru, kas veicina izglītojamos gūt labākus rezultātus un augstākus sasniegumus.</w:t>
            </w:r>
          </w:p>
        </w:tc>
        <w:tc>
          <w:tcPr>
            <w:tcW w:w="4749" w:type="dxa"/>
          </w:tcPr>
          <w:p w:rsidR="007A00FC" w:rsidRPr="007B31E5" w:rsidRDefault="007A00FC" w:rsidP="007459AB">
            <w:pPr>
              <w:pStyle w:val="Sarakstarindkopa"/>
              <w:ind w:left="0"/>
              <w:jc w:val="both"/>
              <w:rPr>
                <w:rFonts w:ascii="Times New Roman" w:eastAsia="Times New Roman" w:hAnsi="Times New Roman" w:cs="Times New Roman"/>
                <w:color w:val="414142"/>
                <w:sz w:val="24"/>
                <w:szCs w:val="24"/>
                <w:lang w:val="lv-LV"/>
              </w:rPr>
            </w:pPr>
          </w:p>
        </w:tc>
      </w:tr>
    </w:tbl>
    <w:p w:rsidR="007A00FC" w:rsidRDefault="007A00FC" w:rsidP="007A00FC">
      <w:pPr>
        <w:spacing w:after="0" w:line="240" w:lineRule="auto"/>
        <w:jc w:val="both"/>
        <w:rPr>
          <w:rFonts w:ascii="Times New Roman" w:hAnsi="Times New Roman" w:cs="Times New Roman"/>
          <w:sz w:val="24"/>
          <w:szCs w:val="24"/>
          <w:lang w:val="lv-LV"/>
        </w:rPr>
      </w:pPr>
    </w:p>
    <w:p w:rsidR="007A00FC" w:rsidRPr="009B7B1A" w:rsidRDefault="007A00FC" w:rsidP="007A00FC">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4</w:t>
      </w:r>
      <w:r w:rsidRPr="009B7B1A">
        <w:rPr>
          <w:rFonts w:ascii="Times New Roman" w:hAnsi="Times New Roman" w:cs="Times New Roman"/>
          <w:b/>
          <w:bCs/>
          <w:sz w:val="24"/>
          <w:szCs w:val="24"/>
          <w:lang w:val="lv-LV"/>
        </w:rPr>
        <w:t>. mācību gadā</w:t>
      </w:r>
    </w:p>
    <w:p w:rsidR="007A00FC" w:rsidRDefault="007A00FC" w:rsidP="007A00FC">
      <w:pPr>
        <w:spacing w:after="0" w:line="240" w:lineRule="auto"/>
        <w:rPr>
          <w:rFonts w:ascii="Times New Roman" w:hAnsi="Times New Roman" w:cs="Times New Roman"/>
          <w:sz w:val="24"/>
          <w:szCs w:val="24"/>
          <w:lang w:val="lv-LV"/>
        </w:rPr>
      </w:pPr>
    </w:p>
    <w:p w:rsidR="007A00FC" w:rsidRPr="007B3BA8" w:rsidRDefault="007A00FC" w:rsidP="007A00FC">
      <w:pPr>
        <w:spacing w:after="0" w:line="240" w:lineRule="auto"/>
        <w:ind w:left="142"/>
        <w:rPr>
          <w:rFonts w:ascii="Times New Roman" w:hAnsi="Times New Roman" w:cs="Times New Roman"/>
          <w:sz w:val="24"/>
          <w:szCs w:val="24"/>
          <w:lang w:val="lv-LV"/>
        </w:rPr>
      </w:pPr>
      <w:r>
        <w:rPr>
          <w:rFonts w:ascii="Times New Roman" w:hAnsi="Times New Roman" w:cs="Times New Roman"/>
          <w:sz w:val="24"/>
          <w:szCs w:val="24"/>
          <w:lang w:val="lv-LV"/>
        </w:rPr>
        <w:t>Turpināta sadarbība ar Latvijas  Futbola federāciju -</w:t>
      </w:r>
      <w:r w:rsidRPr="007B3BA8">
        <w:rPr>
          <w:rFonts w:ascii="Times New Roman" w:hAnsi="Times New Roman" w:cs="Times New Roman"/>
          <w:sz w:val="24"/>
          <w:szCs w:val="24"/>
          <w:lang w:val="lv-LV"/>
        </w:rPr>
        <w:t xml:space="preserve"> projekts “Kluba ilgtspē</w:t>
      </w:r>
      <w:r>
        <w:rPr>
          <w:rFonts w:ascii="Times New Roman" w:hAnsi="Times New Roman" w:cs="Times New Roman"/>
          <w:sz w:val="24"/>
          <w:szCs w:val="24"/>
          <w:lang w:val="lv-LV"/>
        </w:rPr>
        <w:t xml:space="preserve">jīgas attīstības programma”, kā </w:t>
      </w:r>
      <w:r w:rsidRPr="007B3BA8">
        <w:rPr>
          <w:rFonts w:ascii="Times New Roman" w:hAnsi="Times New Roman" w:cs="Times New Roman"/>
          <w:sz w:val="24"/>
          <w:szCs w:val="24"/>
          <w:lang w:val="lv-LV"/>
        </w:rPr>
        <w:t xml:space="preserve">rezultātā </w:t>
      </w:r>
      <w:r>
        <w:rPr>
          <w:rFonts w:ascii="Times New Roman" w:hAnsi="Times New Roman" w:cs="Times New Roman"/>
          <w:sz w:val="24"/>
          <w:szCs w:val="24"/>
          <w:lang w:val="lv-LV"/>
        </w:rPr>
        <w:t>papildināts iestādes sporta inventāra klāsts</w:t>
      </w:r>
    </w:p>
    <w:p w:rsidR="007A00FC" w:rsidRDefault="007A00FC" w:rsidP="007A00FC">
      <w:pPr>
        <w:spacing w:after="0" w:line="240" w:lineRule="auto"/>
        <w:ind w:left="142"/>
        <w:rPr>
          <w:rFonts w:ascii="Times New Roman" w:hAnsi="Times New Roman" w:cs="Times New Roman"/>
          <w:sz w:val="24"/>
          <w:szCs w:val="24"/>
          <w:lang w:val="lv-LV"/>
        </w:rPr>
      </w:pPr>
      <w:r w:rsidRPr="007B3BA8">
        <w:rPr>
          <w:rFonts w:ascii="Times New Roman" w:hAnsi="Times New Roman" w:cs="Times New Roman"/>
          <w:sz w:val="24"/>
          <w:szCs w:val="24"/>
          <w:lang w:val="lv-LV"/>
        </w:rPr>
        <w:t>futbola programmas realizācijai</w:t>
      </w:r>
      <w:r>
        <w:rPr>
          <w:rFonts w:ascii="Times New Roman" w:hAnsi="Times New Roman" w:cs="Times New Roman"/>
          <w:sz w:val="24"/>
          <w:szCs w:val="24"/>
          <w:lang w:val="lv-LV"/>
        </w:rPr>
        <w:t>.</w:t>
      </w:r>
    </w:p>
    <w:p w:rsidR="007A00FC" w:rsidRPr="00FE0C2E" w:rsidRDefault="007A00FC" w:rsidP="007A00FC">
      <w:pPr>
        <w:spacing w:after="0" w:line="240" w:lineRule="auto"/>
        <w:ind w:left="142"/>
        <w:rPr>
          <w:rFonts w:ascii="Times New Roman" w:hAnsi="Times New Roman" w:cs="Times New Roman"/>
          <w:sz w:val="24"/>
          <w:szCs w:val="24"/>
          <w:lang w:val="lv-LV"/>
        </w:rPr>
      </w:pPr>
      <w:r>
        <w:rPr>
          <w:rFonts w:ascii="Times New Roman" w:hAnsi="Times New Roman" w:cs="Times New Roman"/>
          <w:sz w:val="24"/>
          <w:szCs w:val="24"/>
          <w:lang w:val="lv-LV"/>
        </w:rPr>
        <w:t xml:space="preserve">Dalība pārrobežu projektā “Sporta </w:t>
      </w:r>
      <w:proofErr w:type="spellStart"/>
      <w:r>
        <w:rPr>
          <w:rFonts w:ascii="Times New Roman" w:hAnsi="Times New Roman" w:cs="Times New Roman"/>
          <w:sz w:val="24"/>
          <w:szCs w:val="24"/>
          <w:lang w:val="lv-LV"/>
        </w:rPr>
        <w:t>for</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all</w:t>
      </w:r>
      <w:proofErr w:type="spellEnd"/>
      <w:r>
        <w:rPr>
          <w:rFonts w:ascii="Times New Roman" w:hAnsi="Times New Roman" w:cs="Times New Roman"/>
          <w:sz w:val="24"/>
          <w:szCs w:val="24"/>
          <w:lang w:val="lv-LV"/>
        </w:rPr>
        <w:t>” kopā dienvidaustrumu Igaunijas pašvaldībām. Notikuši turnīri basketbolā, pludmales volejbolā, 3x3 basketbolā, sacensībās, skriešanas, nūjošanas, orientēšanās kopējas sacensības gan Igaunijā gan Latvijā. Gūta lieliska pieredze izglītojamajiem un pedagogiem, .</w:t>
      </w:r>
    </w:p>
    <w:p w:rsidR="007A00FC" w:rsidRPr="00166882" w:rsidRDefault="007A00FC" w:rsidP="007A00FC">
      <w:pPr>
        <w:pStyle w:val="Sarakstarindkopa"/>
        <w:spacing w:after="0" w:line="240" w:lineRule="auto"/>
        <w:ind w:left="502"/>
        <w:rPr>
          <w:rFonts w:ascii="Times New Roman" w:hAnsi="Times New Roman" w:cs="Times New Roman"/>
          <w:sz w:val="24"/>
          <w:szCs w:val="24"/>
          <w:lang w:val="lv-LV"/>
        </w:rPr>
      </w:pPr>
      <w:r w:rsidRPr="00077DCB">
        <w:rPr>
          <w:rFonts w:ascii="Times New Roman" w:hAnsi="Times New Roman" w:cs="Times New Roman"/>
          <w:sz w:val="24"/>
          <w:szCs w:val="24"/>
          <w:lang w:val="lv-LV"/>
        </w:rPr>
        <w:t>.</w:t>
      </w:r>
    </w:p>
    <w:p w:rsidR="007A00FC" w:rsidRDefault="007A00FC" w:rsidP="007A00FC">
      <w:pPr>
        <w:pStyle w:val="Sarakstarindkopa"/>
        <w:numPr>
          <w:ilvl w:val="0"/>
          <w:numId w:val="3"/>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rsidR="007A00FC" w:rsidRDefault="007A00FC" w:rsidP="007A00FC">
      <w:pPr>
        <w:pStyle w:val="Sarakstarindkopa"/>
        <w:spacing w:after="0" w:line="240" w:lineRule="auto"/>
        <w:rPr>
          <w:rFonts w:ascii="Times New Roman" w:hAnsi="Times New Roman" w:cs="Times New Roman"/>
          <w:b/>
          <w:bCs/>
          <w:sz w:val="24"/>
          <w:szCs w:val="24"/>
          <w:lang w:val="lv-LV"/>
        </w:rPr>
      </w:pPr>
    </w:p>
    <w:p w:rsidR="007A00FC" w:rsidRPr="00077DCB" w:rsidRDefault="007A00FC" w:rsidP="007A00FC">
      <w:pPr>
        <w:pStyle w:val="Sarakstarindkopa"/>
        <w:numPr>
          <w:ilvl w:val="1"/>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rsidR="007A00FC" w:rsidRPr="00077DCB" w:rsidRDefault="007A00FC" w:rsidP="007A00FC">
      <w:pPr>
        <w:pStyle w:val="Sarakstarindkopa"/>
        <w:numPr>
          <w:ilvl w:val="1"/>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rsidR="007A00FC" w:rsidRPr="00166882" w:rsidRDefault="007A00FC" w:rsidP="007A00FC">
      <w:pPr>
        <w:spacing w:after="0" w:line="240" w:lineRule="auto"/>
        <w:jc w:val="center"/>
        <w:rPr>
          <w:rFonts w:ascii="Times New Roman" w:hAnsi="Times New Roman" w:cs="Times New Roman"/>
          <w:sz w:val="24"/>
          <w:szCs w:val="24"/>
          <w:lang w:val="lv-LV"/>
        </w:rPr>
      </w:pPr>
    </w:p>
    <w:p w:rsidR="007A00FC" w:rsidRDefault="007A00FC" w:rsidP="007A00FC">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rsidR="007A00FC" w:rsidRPr="00586834" w:rsidRDefault="007A00FC" w:rsidP="007A00FC">
      <w:pPr>
        <w:pStyle w:val="Sarakstarindkopa"/>
        <w:spacing w:after="0" w:line="240" w:lineRule="auto"/>
        <w:rPr>
          <w:rFonts w:ascii="Times New Roman" w:hAnsi="Times New Roman" w:cs="Times New Roman"/>
          <w:b/>
          <w:bCs/>
          <w:sz w:val="24"/>
          <w:szCs w:val="24"/>
          <w:lang w:val="lv-LV"/>
        </w:rPr>
      </w:pPr>
    </w:p>
    <w:p w:rsidR="007A00FC" w:rsidRPr="009F0F82" w:rsidRDefault="007A00FC" w:rsidP="007A00FC">
      <w:pPr>
        <w:spacing w:after="0" w:line="240" w:lineRule="auto"/>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 </w:t>
      </w:r>
      <w:r w:rsidRPr="009F0F82">
        <w:rPr>
          <w:rFonts w:ascii="Times New Roman" w:eastAsia="Times New Roman" w:hAnsi="Times New Roman" w:cs="Times New Roman"/>
          <w:sz w:val="24"/>
          <w:szCs w:val="24"/>
          <w:lang w:val="en-GB"/>
        </w:rPr>
        <w:t>2022./2023.mācību gads</w:t>
      </w:r>
    </w:p>
    <w:p w:rsidR="007A00FC" w:rsidRPr="009F0F82" w:rsidRDefault="007A00FC" w:rsidP="007A00FC">
      <w:pPr>
        <w:spacing w:after="0" w:line="240" w:lineRule="auto"/>
        <w:jc w:val="both"/>
        <w:rPr>
          <w:rFonts w:ascii="Times New Roman" w:eastAsia="Times New Roman" w:hAnsi="Times New Roman" w:cs="Times New Roman"/>
          <w:sz w:val="24"/>
          <w:szCs w:val="24"/>
          <w:lang w:val="en-GB"/>
        </w:rPr>
      </w:pPr>
      <w:r w:rsidRPr="00FD144C">
        <w:rPr>
          <w:rFonts w:ascii="Times New Roman" w:eastAsia="Times New Roman" w:hAnsi="Times New Roman" w:cs="Times New Roman"/>
          <w:sz w:val="24"/>
          <w:szCs w:val="24"/>
          <w:lang w:val="lv-LV"/>
        </w:rPr>
        <w:t>Veicināt</w:t>
      </w:r>
      <w:r w:rsidRPr="00FD144C">
        <w:rPr>
          <w:rFonts w:ascii="Times New Roman" w:eastAsia="Times New Roman" w:hAnsi="Times New Roman" w:cs="Times New Roman"/>
          <w:sz w:val="24"/>
          <w:szCs w:val="24"/>
          <w:lang w:val="en-GB"/>
        </w:rPr>
        <w:t xml:space="preserve"> </w:t>
      </w:r>
      <w:proofErr w:type="spellStart"/>
      <w:r w:rsidRPr="00FD144C">
        <w:rPr>
          <w:rFonts w:ascii="Times New Roman" w:eastAsia="Times New Roman" w:hAnsi="Times New Roman" w:cs="Times New Roman"/>
          <w:sz w:val="24"/>
          <w:szCs w:val="24"/>
          <w:lang w:val="en-GB"/>
        </w:rPr>
        <w:t>izglītojamo</w:t>
      </w:r>
      <w:proofErr w:type="spellEnd"/>
      <w:r w:rsidRPr="00FD144C">
        <w:rPr>
          <w:rFonts w:ascii="Times New Roman" w:eastAsia="Times New Roman" w:hAnsi="Times New Roman" w:cs="Times New Roman"/>
          <w:sz w:val="24"/>
          <w:szCs w:val="24"/>
          <w:lang w:val="en-GB"/>
        </w:rPr>
        <w:t xml:space="preserve"> </w:t>
      </w:r>
      <w:proofErr w:type="spellStart"/>
      <w:r w:rsidRPr="00FD144C">
        <w:rPr>
          <w:rFonts w:ascii="Times New Roman" w:eastAsia="Times New Roman" w:hAnsi="Times New Roman" w:cs="Times New Roman"/>
          <w:sz w:val="24"/>
          <w:szCs w:val="24"/>
          <w:lang w:val="en-GB"/>
        </w:rPr>
        <w:t>izpratni</w:t>
      </w:r>
      <w:proofErr w:type="spellEnd"/>
      <w:r w:rsidRPr="00FD144C">
        <w:rPr>
          <w:rFonts w:ascii="Times New Roman" w:eastAsia="Times New Roman" w:hAnsi="Times New Roman" w:cs="Times New Roman"/>
          <w:sz w:val="24"/>
          <w:szCs w:val="24"/>
          <w:lang w:val="en-GB"/>
        </w:rPr>
        <w:t xml:space="preserve"> par </w:t>
      </w:r>
      <w:proofErr w:type="spellStart"/>
      <w:r w:rsidRPr="00FD144C">
        <w:rPr>
          <w:rFonts w:ascii="Times New Roman" w:eastAsia="Times New Roman" w:hAnsi="Times New Roman" w:cs="Times New Roman"/>
          <w:sz w:val="24"/>
          <w:szCs w:val="24"/>
          <w:lang w:val="en-GB"/>
        </w:rPr>
        <w:t>sadarbības</w:t>
      </w:r>
      <w:proofErr w:type="spellEnd"/>
      <w:r w:rsidRPr="00FD144C">
        <w:rPr>
          <w:rFonts w:ascii="Times New Roman" w:eastAsia="Times New Roman" w:hAnsi="Times New Roman" w:cs="Times New Roman"/>
          <w:sz w:val="24"/>
          <w:szCs w:val="24"/>
          <w:lang w:val="en-GB"/>
        </w:rPr>
        <w:t xml:space="preserve"> un </w:t>
      </w:r>
      <w:proofErr w:type="spellStart"/>
      <w:r w:rsidRPr="00FD144C">
        <w:rPr>
          <w:rFonts w:ascii="Times New Roman" w:eastAsia="Times New Roman" w:hAnsi="Times New Roman" w:cs="Times New Roman"/>
          <w:sz w:val="24"/>
          <w:szCs w:val="24"/>
          <w:lang w:val="en-GB"/>
        </w:rPr>
        <w:t>līdzatbildības</w:t>
      </w:r>
      <w:proofErr w:type="spellEnd"/>
      <w:r w:rsidRPr="00FD144C">
        <w:rPr>
          <w:rFonts w:ascii="Times New Roman" w:eastAsia="Times New Roman" w:hAnsi="Times New Roman" w:cs="Times New Roman"/>
          <w:sz w:val="24"/>
          <w:szCs w:val="24"/>
          <w:lang w:val="en-GB"/>
        </w:rPr>
        <w:t xml:space="preserve"> </w:t>
      </w:r>
      <w:proofErr w:type="spellStart"/>
      <w:r w:rsidRPr="00FD144C">
        <w:rPr>
          <w:rFonts w:ascii="Times New Roman" w:eastAsia="Times New Roman" w:hAnsi="Times New Roman" w:cs="Times New Roman"/>
          <w:sz w:val="24"/>
          <w:szCs w:val="24"/>
          <w:lang w:val="en-GB"/>
        </w:rPr>
        <w:t>nozīmi</w:t>
      </w:r>
      <w:proofErr w:type="spellEnd"/>
      <w:r w:rsidRPr="00FD144C">
        <w:rPr>
          <w:rFonts w:ascii="Times New Roman" w:eastAsia="Times New Roman" w:hAnsi="Times New Roman" w:cs="Times New Roman"/>
          <w:sz w:val="24"/>
          <w:szCs w:val="24"/>
          <w:lang w:val="en-GB"/>
        </w:rPr>
        <w:t xml:space="preserve"> </w:t>
      </w:r>
      <w:proofErr w:type="spellStart"/>
      <w:r w:rsidRPr="00FD144C">
        <w:rPr>
          <w:rFonts w:ascii="Times New Roman" w:eastAsia="Times New Roman" w:hAnsi="Times New Roman" w:cs="Times New Roman"/>
          <w:sz w:val="24"/>
          <w:szCs w:val="24"/>
          <w:lang w:val="en-GB"/>
        </w:rPr>
        <w:t>iesaistot</w:t>
      </w:r>
      <w:proofErr w:type="spellEnd"/>
      <w:r>
        <w:rPr>
          <w:rFonts w:ascii="Times New Roman" w:eastAsia="Times New Roman" w:hAnsi="Times New Roman" w:cs="Times New Roman"/>
          <w:sz w:val="24"/>
          <w:szCs w:val="24"/>
          <w:lang w:val="en-GB"/>
        </w:rPr>
        <w:t xml:space="preserve"> </w:t>
      </w:r>
      <w:proofErr w:type="spellStart"/>
      <w:r w:rsidRPr="00FD144C">
        <w:rPr>
          <w:rFonts w:ascii="Times New Roman" w:eastAsia="Times New Roman" w:hAnsi="Times New Roman" w:cs="Times New Roman"/>
          <w:sz w:val="24"/>
          <w:szCs w:val="24"/>
          <w:lang w:val="en-GB"/>
        </w:rPr>
        <w:t>ģimeni</w:t>
      </w:r>
      <w:proofErr w:type="spellEnd"/>
      <w:r w:rsidRPr="00FD144C">
        <w:rPr>
          <w:rFonts w:ascii="Times New Roman" w:eastAsia="Times New Roman" w:hAnsi="Times New Roman" w:cs="Times New Roman"/>
          <w:sz w:val="24"/>
          <w:szCs w:val="24"/>
          <w:lang w:val="en-GB"/>
        </w:rPr>
        <w:t>.</w:t>
      </w:r>
      <w:r w:rsidRPr="009F0F82">
        <w:rPr>
          <w:rFonts w:ascii="Times New Roman" w:eastAsia="Times New Roman" w:hAnsi="Times New Roman" w:cs="Times New Roman"/>
          <w:sz w:val="24"/>
          <w:szCs w:val="24"/>
          <w:lang w:val="en-GB"/>
        </w:rPr>
        <w:t xml:space="preserve"> </w:t>
      </w:r>
    </w:p>
    <w:p w:rsidR="007A00FC" w:rsidRPr="009F0F82" w:rsidRDefault="007A00FC" w:rsidP="007A00FC">
      <w:pPr>
        <w:spacing w:line="240" w:lineRule="auto"/>
        <w:ind w:left="426"/>
        <w:contextualSpacing/>
        <w:jc w:val="both"/>
        <w:rPr>
          <w:rFonts w:ascii="Times New Roman" w:eastAsia="Calibri" w:hAnsi="Times New Roman" w:cs="Times New Roman"/>
          <w:sz w:val="24"/>
          <w:szCs w:val="24"/>
        </w:rPr>
      </w:pPr>
      <w:proofErr w:type="spellStart"/>
      <w:r w:rsidRPr="009F0F82">
        <w:rPr>
          <w:rFonts w:ascii="Times New Roman" w:eastAsia="Calibri" w:hAnsi="Times New Roman" w:cs="Times New Roman"/>
          <w:sz w:val="24"/>
          <w:szCs w:val="24"/>
        </w:rPr>
        <w:t>Darbība</w:t>
      </w:r>
      <w:proofErr w:type="spellEnd"/>
      <w:r w:rsidRPr="009F0F82">
        <w:rPr>
          <w:rFonts w:ascii="Times New Roman" w:eastAsia="Calibri" w:hAnsi="Times New Roman" w:cs="Times New Roman"/>
          <w:sz w:val="24"/>
          <w:szCs w:val="24"/>
        </w:rPr>
        <w:t xml:space="preserve">: </w:t>
      </w:r>
      <w:proofErr w:type="spellStart"/>
      <w:r w:rsidRPr="009F0F82">
        <w:rPr>
          <w:rFonts w:ascii="Times New Roman" w:eastAsia="Calibri" w:hAnsi="Times New Roman" w:cs="Times New Roman"/>
          <w:sz w:val="24"/>
          <w:szCs w:val="24"/>
        </w:rPr>
        <w:t>pasākumi</w:t>
      </w:r>
      <w:proofErr w:type="spellEnd"/>
      <w:r w:rsidRPr="009F0F82">
        <w:rPr>
          <w:rFonts w:ascii="Times New Roman" w:eastAsia="Calibri" w:hAnsi="Times New Roman" w:cs="Times New Roman"/>
          <w:sz w:val="24"/>
          <w:szCs w:val="24"/>
        </w:rPr>
        <w:t xml:space="preserve"> </w:t>
      </w:r>
      <w:proofErr w:type="spellStart"/>
      <w:r w:rsidRPr="009F0F82">
        <w:rPr>
          <w:rFonts w:ascii="Times New Roman" w:eastAsia="Calibri" w:hAnsi="Times New Roman" w:cs="Times New Roman"/>
          <w:sz w:val="24"/>
          <w:szCs w:val="24"/>
        </w:rPr>
        <w:t>kopā</w:t>
      </w:r>
      <w:proofErr w:type="spellEnd"/>
      <w:r w:rsidRPr="009F0F82">
        <w:rPr>
          <w:rFonts w:ascii="Times New Roman" w:eastAsia="Calibri" w:hAnsi="Times New Roman" w:cs="Times New Roman"/>
          <w:sz w:val="24"/>
          <w:szCs w:val="24"/>
        </w:rPr>
        <w:t xml:space="preserve"> </w:t>
      </w:r>
      <w:proofErr w:type="spellStart"/>
      <w:r w:rsidRPr="009F0F82">
        <w:rPr>
          <w:rFonts w:ascii="Times New Roman" w:eastAsia="Calibri" w:hAnsi="Times New Roman" w:cs="Times New Roman"/>
          <w:sz w:val="24"/>
          <w:szCs w:val="24"/>
        </w:rPr>
        <w:t>ar</w:t>
      </w:r>
      <w:proofErr w:type="spellEnd"/>
      <w:r w:rsidRPr="009F0F82">
        <w:rPr>
          <w:rFonts w:ascii="Times New Roman" w:eastAsia="Calibri" w:hAnsi="Times New Roman" w:cs="Times New Roman"/>
          <w:sz w:val="24"/>
          <w:szCs w:val="24"/>
        </w:rPr>
        <w:t xml:space="preserve"> </w:t>
      </w:r>
      <w:proofErr w:type="spellStart"/>
      <w:r w:rsidRPr="009F0F82">
        <w:rPr>
          <w:rFonts w:ascii="Times New Roman" w:eastAsia="Calibri" w:hAnsi="Times New Roman" w:cs="Times New Roman"/>
          <w:sz w:val="24"/>
          <w:szCs w:val="24"/>
        </w:rPr>
        <w:t>vecākiem</w:t>
      </w:r>
      <w:proofErr w:type="spellEnd"/>
      <w:r w:rsidRPr="009F0F82">
        <w:rPr>
          <w:rFonts w:ascii="Times New Roman" w:eastAsia="Calibri" w:hAnsi="Times New Roman" w:cs="Times New Roman"/>
          <w:sz w:val="24"/>
          <w:szCs w:val="24"/>
        </w:rPr>
        <w:t xml:space="preserve">, </w:t>
      </w:r>
      <w:proofErr w:type="spellStart"/>
      <w:r w:rsidRPr="009F0F82">
        <w:rPr>
          <w:rFonts w:ascii="Times New Roman" w:eastAsia="Calibri" w:hAnsi="Times New Roman" w:cs="Times New Roman"/>
          <w:sz w:val="24"/>
          <w:szCs w:val="24"/>
        </w:rPr>
        <w:t>sadarbība</w:t>
      </w:r>
      <w:proofErr w:type="spellEnd"/>
      <w:r w:rsidRPr="009F0F82">
        <w:rPr>
          <w:rFonts w:ascii="Times New Roman" w:eastAsia="Calibri" w:hAnsi="Times New Roman" w:cs="Times New Roman"/>
          <w:sz w:val="24"/>
          <w:szCs w:val="24"/>
        </w:rPr>
        <w:t xml:space="preserve"> </w:t>
      </w:r>
      <w:proofErr w:type="gramStart"/>
      <w:r w:rsidRPr="009F0F82">
        <w:rPr>
          <w:rFonts w:ascii="Times New Roman" w:eastAsia="Calibri" w:hAnsi="Times New Roman" w:cs="Times New Roman"/>
          <w:sz w:val="24"/>
          <w:szCs w:val="24"/>
        </w:rPr>
        <w:t>un</w:t>
      </w:r>
      <w:proofErr w:type="gramEnd"/>
      <w:r w:rsidRPr="009F0F82">
        <w:rPr>
          <w:rFonts w:ascii="Times New Roman" w:eastAsia="Calibri" w:hAnsi="Times New Roman" w:cs="Times New Roman"/>
          <w:sz w:val="24"/>
          <w:szCs w:val="24"/>
        </w:rPr>
        <w:t xml:space="preserve"> </w:t>
      </w:r>
      <w:proofErr w:type="spellStart"/>
      <w:r w:rsidRPr="009F0F82">
        <w:rPr>
          <w:rFonts w:ascii="Times New Roman" w:eastAsia="Calibri" w:hAnsi="Times New Roman" w:cs="Times New Roman"/>
          <w:sz w:val="24"/>
          <w:szCs w:val="24"/>
        </w:rPr>
        <w:t>līdzjušana</w:t>
      </w:r>
      <w:proofErr w:type="spellEnd"/>
      <w:r w:rsidRPr="009F0F82">
        <w:rPr>
          <w:rFonts w:ascii="Times New Roman" w:eastAsia="Calibri" w:hAnsi="Times New Roman" w:cs="Times New Roman"/>
          <w:sz w:val="24"/>
          <w:szCs w:val="24"/>
        </w:rPr>
        <w:t xml:space="preserve"> </w:t>
      </w:r>
      <w:proofErr w:type="spellStart"/>
      <w:r w:rsidRPr="009F0F82">
        <w:rPr>
          <w:rFonts w:ascii="Times New Roman" w:eastAsia="Calibri" w:hAnsi="Times New Roman" w:cs="Times New Roman"/>
          <w:sz w:val="24"/>
          <w:szCs w:val="24"/>
        </w:rPr>
        <w:t>sacensībās</w:t>
      </w:r>
      <w:proofErr w:type="spellEnd"/>
      <w:r w:rsidRPr="009F0F82">
        <w:rPr>
          <w:rFonts w:ascii="Times New Roman" w:eastAsia="Calibri" w:hAnsi="Times New Roman" w:cs="Times New Roman"/>
          <w:sz w:val="24"/>
          <w:szCs w:val="24"/>
        </w:rPr>
        <w:t>.</w:t>
      </w:r>
    </w:p>
    <w:p w:rsidR="007A00FC" w:rsidRPr="009F0F82" w:rsidRDefault="007A00FC" w:rsidP="007A00F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Plānotais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saniedzamais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rezultāts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Pieaug</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vecāku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informētība</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aktivitāte</w:t>
      </w:r>
      <w:proofErr w:type="spellEnd"/>
      <w:r w:rsidRPr="009F0F82">
        <w:rPr>
          <w:rFonts w:ascii="Times New Roman" w:eastAsia="Times New Roman" w:hAnsi="Times New Roman" w:cs="Times New Roman"/>
          <w:sz w:val="24"/>
          <w:szCs w:val="24"/>
          <w:lang w:val="en-GB"/>
        </w:rPr>
        <w:t xml:space="preserve"> </w:t>
      </w:r>
      <w:proofErr w:type="gramStart"/>
      <w:r w:rsidRPr="009F0F82">
        <w:rPr>
          <w:rFonts w:ascii="Times New Roman" w:eastAsia="Times New Roman" w:hAnsi="Times New Roman" w:cs="Times New Roman"/>
          <w:sz w:val="24"/>
          <w:szCs w:val="24"/>
          <w:lang w:val="en-GB"/>
        </w:rPr>
        <w:t>un</w:t>
      </w:r>
      <w:proofErr w:type="gram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iesaiste</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līdz</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ar</w:t>
      </w:r>
      <w:proofErr w:type="spellEnd"/>
      <w:r w:rsidRPr="009F0F82">
        <w:rPr>
          <w:rFonts w:ascii="Times New Roman" w:eastAsia="Times New Roman" w:hAnsi="Times New Roman" w:cs="Times New Roman"/>
          <w:sz w:val="24"/>
          <w:szCs w:val="24"/>
          <w:lang w:val="en-GB"/>
        </w:rPr>
        <w:t xml:space="preserve"> to </w:t>
      </w:r>
      <w:proofErr w:type="spellStart"/>
      <w:r w:rsidRPr="009F0F82">
        <w:rPr>
          <w:rFonts w:ascii="Times New Roman" w:eastAsia="Times New Roman" w:hAnsi="Times New Roman" w:cs="Times New Roman"/>
          <w:sz w:val="24"/>
          <w:szCs w:val="24"/>
          <w:lang w:val="en-GB"/>
        </w:rPr>
        <w:t>līdzatbildība</w:t>
      </w:r>
      <w:proofErr w:type="spellEnd"/>
      <w:r w:rsidRPr="009F0F82">
        <w:rPr>
          <w:rFonts w:ascii="Times New Roman" w:eastAsia="Times New Roman" w:hAnsi="Times New Roman" w:cs="Times New Roman"/>
          <w:sz w:val="24"/>
          <w:szCs w:val="24"/>
          <w:lang w:val="en-GB"/>
        </w:rPr>
        <w:t xml:space="preserve"> par </w:t>
      </w:r>
      <w:proofErr w:type="spellStart"/>
      <w:r w:rsidRPr="009F0F82">
        <w:rPr>
          <w:rFonts w:ascii="Times New Roman" w:eastAsia="Times New Roman" w:hAnsi="Times New Roman" w:cs="Times New Roman"/>
          <w:sz w:val="24"/>
          <w:szCs w:val="24"/>
          <w:lang w:val="en-GB"/>
        </w:rPr>
        <w:t>mācību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treniņu</w:t>
      </w:r>
      <w:proofErr w:type="spellEnd"/>
      <w:r w:rsidRPr="009F0F82">
        <w:rPr>
          <w:rFonts w:ascii="Times New Roman" w:eastAsia="Times New Roman" w:hAnsi="Times New Roman" w:cs="Times New Roman"/>
          <w:sz w:val="24"/>
          <w:szCs w:val="24"/>
          <w:lang w:val="en-GB"/>
        </w:rPr>
        <w:t xml:space="preserve"> un </w:t>
      </w:r>
      <w:proofErr w:type="spellStart"/>
      <w:r w:rsidRPr="009F0F82">
        <w:rPr>
          <w:rFonts w:ascii="Times New Roman" w:eastAsia="Times New Roman" w:hAnsi="Times New Roman" w:cs="Times New Roman"/>
          <w:sz w:val="24"/>
          <w:szCs w:val="24"/>
          <w:lang w:val="en-GB"/>
        </w:rPr>
        <w:t>sacensību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apmeklējumu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kas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sekmē</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labāku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rezultātu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sasniegšanu</w:t>
      </w:r>
      <w:proofErr w:type="spellEnd"/>
    </w:p>
    <w:p w:rsidR="007A00FC" w:rsidRPr="009F0F82" w:rsidRDefault="007A00FC" w:rsidP="007A00FC">
      <w:pPr>
        <w:spacing w:after="0" w:line="240" w:lineRule="auto"/>
        <w:jc w:val="both"/>
        <w:rPr>
          <w:rFonts w:ascii="Times New Roman" w:eastAsia="Times New Roman" w:hAnsi="Times New Roman" w:cs="Times New Roman"/>
          <w:sz w:val="24"/>
          <w:szCs w:val="24"/>
          <w:lang w:val="en-GB"/>
        </w:rPr>
      </w:pPr>
      <w:r w:rsidRPr="009F0F82">
        <w:rPr>
          <w:rFonts w:ascii="Times New Roman" w:eastAsia="Times New Roman" w:hAnsi="Times New Roman" w:cs="Times New Roman"/>
          <w:sz w:val="24"/>
          <w:szCs w:val="24"/>
          <w:lang w:val="en-GB"/>
        </w:rPr>
        <w:t>2023./2024.mācību gads</w:t>
      </w:r>
    </w:p>
    <w:p w:rsidR="007A00FC" w:rsidRPr="009F0F82" w:rsidRDefault="007A00FC" w:rsidP="007A00FC">
      <w:pPr>
        <w:spacing w:after="0" w:line="240" w:lineRule="auto"/>
        <w:jc w:val="both"/>
        <w:rPr>
          <w:rFonts w:ascii="Times New Roman" w:eastAsia="Times New Roman" w:hAnsi="Times New Roman" w:cs="Times New Roman"/>
          <w:sz w:val="24"/>
          <w:szCs w:val="24"/>
          <w:lang w:val="en-GB"/>
        </w:rPr>
      </w:pPr>
      <w:proofErr w:type="spellStart"/>
      <w:r w:rsidRPr="009F0F82">
        <w:rPr>
          <w:rFonts w:ascii="Times New Roman" w:eastAsia="Times New Roman" w:hAnsi="Times New Roman" w:cs="Times New Roman"/>
          <w:sz w:val="24"/>
          <w:szCs w:val="24"/>
          <w:lang w:val="en-GB"/>
        </w:rPr>
        <w:t>Mācīties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nodalīt</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konkurenci</w:t>
      </w:r>
      <w:proofErr w:type="spellEnd"/>
      <w:r w:rsidRPr="009F0F82">
        <w:rPr>
          <w:rFonts w:ascii="Times New Roman" w:eastAsia="Times New Roman" w:hAnsi="Times New Roman" w:cs="Times New Roman"/>
          <w:sz w:val="24"/>
          <w:szCs w:val="24"/>
          <w:lang w:val="en-GB"/>
        </w:rPr>
        <w:t xml:space="preserve"> </w:t>
      </w:r>
      <w:proofErr w:type="gramStart"/>
      <w:r w:rsidRPr="009F0F82">
        <w:rPr>
          <w:rFonts w:ascii="Times New Roman" w:eastAsia="Times New Roman" w:hAnsi="Times New Roman" w:cs="Times New Roman"/>
          <w:sz w:val="24"/>
          <w:szCs w:val="24"/>
          <w:lang w:val="en-GB"/>
        </w:rPr>
        <w:t>un</w:t>
      </w:r>
      <w:proofErr w:type="gram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sportisku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niknumu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atttieksmē</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pret</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pretinieku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sacensību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laikā</w:t>
      </w:r>
      <w:proofErr w:type="spellEnd"/>
      <w:r w:rsidRPr="009F0F82">
        <w:rPr>
          <w:rFonts w:ascii="Times New Roman" w:eastAsia="Times New Roman" w:hAnsi="Times New Roman" w:cs="Times New Roman"/>
          <w:sz w:val="24"/>
          <w:szCs w:val="24"/>
          <w:lang w:val="en-GB"/>
        </w:rPr>
        <w:t xml:space="preserve"> un </w:t>
      </w:r>
      <w:proofErr w:type="spellStart"/>
      <w:r w:rsidRPr="009F0F82">
        <w:rPr>
          <w:rFonts w:ascii="Times New Roman" w:eastAsia="Times New Roman" w:hAnsi="Times New Roman" w:cs="Times New Roman"/>
          <w:sz w:val="24"/>
          <w:szCs w:val="24"/>
          <w:lang w:val="en-GB"/>
        </w:rPr>
        <w:t>toleranci</w:t>
      </w:r>
      <w:proofErr w:type="spellEnd"/>
      <w:r w:rsidRPr="009F0F82">
        <w:rPr>
          <w:rFonts w:ascii="Times New Roman" w:eastAsia="Times New Roman" w:hAnsi="Times New Roman" w:cs="Times New Roman"/>
          <w:sz w:val="24"/>
          <w:szCs w:val="24"/>
          <w:lang w:val="en-GB"/>
        </w:rPr>
        <w:t xml:space="preserve"> un </w:t>
      </w:r>
      <w:proofErr w:type="spellStart"/>
      <w:r w:rsidRPr="009F0F82">
        <w:rPr>
          <w:rFonts w:ascii="Times New Roman" w:eastAsia="Times New Roman" w:hAnsi="Times New Roman" w:cs="Times New Roman"/>
          <w:sz w:val="24"/>
          <w:szCs w:val="24"/>
          <w:lang w:val="en-GB"/>
        </w:rPr>
        <w:t>pieklājīgi</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draudzīgu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attieksmi</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ārpus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sacensību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arēnas</w:t>
      </w:r>
      <w:proofErr w:type="spellEnd"/>
      <w:r w:rsidRPr="009F0F82">
        <w:rPr>
          <w:rFonts w:ascii="Times New Roman" w:eastAsia="Times New Roman" w:hAnsi="Times New Roman" w:cs="Times New Roman"/>
          <w:sz w:val="24"/>
          <w:szCs w:val="24"/>
          <w:lang w:val="en-GB"/>
        </w:rPr>
        <w:t>.</w:t>
      </w:r>
    </w:p>
    <w:p w:rsidR="007A00FC" w:rsidRPr="009F0F82" w:rsidRDefault="007A00FC" w:rsidP="007A00FC">
      <w:pPr>
        <w:spacing w:after="0" w:line="240" w:lineRule="auto"/>
        <w:jc w:val="both"/>
        <w:rPr>
          <w:rFonts w:ascii="Times New Roman" w:eastAsia="Times New Roman" w:hAnsi="Times New Roman" w:cs="Times New Roman"/>
          <w:sz w:val="24"/>
          <w:szCs w:val="24"/>
          <w:lang w:val="en-GB"/>
        </w:rPr>
      </w:pPr>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Darbība</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pārrunas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diskusijas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trenera</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personīgais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piemērs</w:t>
      </w:r>
      <w:proofErr w:type="spellEnd"/>
    </w:p>
    <w:p w:rsidR="007A00FC" w:rsidRPr="009F0F82" w:rsidRDefault="007A00FC" w:rsidP="007A00F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Plānotais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saniedzamais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rezultāts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Padziļinājusies</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izglītojamo</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izpratne</w:t>
      </w:r>
      <w:proofErr w:type="spellEnd"/>
      <w:r w:rsidRPr="009F0F82">
        <w:rPr>
          <w:rFonts w:ascii="Times New Roman" w:eastAsia="Times New Roman" w:hAnsi="Times New Roman" w:cs="Times New Roman"/>
          <w:sz w:val="24"/>
          <w:szCs w:val="24"/>
          <w:lang w:val="en-GB"/>
        </w:rPr>
        <w:t xml:space="preserve"> </w:t>
      </w:r>
      <w:proofErr w:type="gramStart"/>
      <w:r w:rsidRPr="009F0F82">
        <w:rPr>
          <w:rFonts w:ascii="Times New Roman" w:eastAsia="Times New Roman" w:hAnsi="Times New Roman" w:cs="Times New Roman"/>
          <w:sz w:val="24"/>
          <w:szCs w:val="24"/>
          <w:lang w:val="en-GB"/>
        </w:rPr>
        <w:t>un</w:t>
      </w:r>
      <w:proofErr w:type="gram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atbildība</w:t>
      </w:r>
      <w:proofErr w:type="spellEnd"/>
      <w:r w:rsidRPr="009F0F82">
        <w:rPr>
          <w:rFonts w:ascii="Times New Roman" w:eastAsia="Times New Roman" w:hAnsi="Times New Roman" w:cs="Times New Roman"/>
          <w:sz w:val="24"/>
          <w:szCs w:val="24"/>
          <w:lang w:val="en-GB"/>
        </w:rPr>
        <w:t xml:space="preserve"> par </w:t>
      </w:r>
      <w:proofErr w:type="spellStart"/>
      <w:r w:rsidRPr="009F0F82">
        <w:rPr>
          <w:rFonts w:ascii="Times New Roman" w:eastAsia="Times New Roman" w:hAnsi="Times New Roman" w:cs="Times New Roman"/>
          <w:sz w:val="24"/>
          <w:szCs w:val="24"/>
          <w:lang w:val="en-GB"/>
        </w:rPr>
        <w:t>cieņpilnām</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savstarpējām</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attiecībām</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mazinot</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neiecietību</w:t>
      </w:r>
      <w:proofErr w:type="spellEnd"/>
      <w:r w:rsidRPr="009F0F82">
        <w:rPr>
          <w:rFonts w:ascii="Times New Roman" w:eastAsia="Times New Roman" w:hAnsi="Times New Roman" w:cs="Times New Roman"/>
          <w:sz w:val="24"/>
          <w:szCs w:val="24"/>
          <w:lang w:val="en-GB"/>
        </w:rPr>
        <w:t xml:space="preserve"> un </w:t>
      </w:r>
      <w:proofErr w:type="spellStart"/>
      <w:r w:rsidRPr="009F0F82">
        <w:rPr>
          <w:rFonts w:ascii="Times New Roman" w:eastAsia="Times New Roman" w:hAnsi="Times New Roman" w:cs="Times New Roman"/>
          <w:sz w:val="24"/>
          <w:szCs w:val="24"/>
          <w:lang w:val="en-GB"/>
        </w:rPr>
        <w:t>vardarbību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konfliktu</w:t>
      </w:r>
      <w:proofErr w:type="spellEnd"/>
      <w:r w:rsidRPr="009F0F82">
        <w:rPr>
          <w:rFonts w:ascii="Times New Roman" w:eastAsia="Times New Roman" w:hAnsi="Times New Roman" w:cs="Times New Roman"/>
          <w:sz w:val="24"/>
          <w:szCs w:val="24"/>
          <w:lang w:val="en-GB"/>
        </w:rPr>
        <w:t xml:space="preserve"> </w:t>
      </w:r>
      <w:proofErr w:type="spellStart"/>
      <w:r w:rsidRPr="009F0F82">
        <w:rPr>
          <w:rFonts w:ascii="Times New Roman" w:eastAsia="Times New Roman" w:hAnsi="Times New Roman" w:cs="Times New Roman"/>
          <w:sz w:val="24"/>
          <w:szCs w:val="24"/>
          <w:lang w:val="en-GB"/>
        </w:rPr>
        <w:t>risināšanā</w:t>
      </w:r>
      <w:proofErr w:type="spellEnd"/>
      <w:r w:rsidRPr="009F0F82">
        <w:rPr>
          <w:rFonts w:ascii="Times New Roman" w:eastAsia="Times New Roman" w:hAnsi="Times New Roman" w:cs="Times New Roman"/>
          <w:sz w:val="24"/>
          <w:szCs w:val="24"/>
          <w:lang w:val="en-GB"/>
        </w:rPr>
        <w:t>.</w:t>
      </w:r>
    </w:p>
    <w:p w:rsidR="007A00FC" w:rsidRPr="009F0F82" w:rsidRDefault="007A00FC" w:rsidP="007A00FC">
      <w:pPr>
        <w:spacing w:after="0" w:line="240" w:lineRule="auto"/>
        <w:jc w:val="both"/>
        <w:rPr>
          <w:rFonts w:ascii="Times New Roman" w:eastAsia="Times New Roman" w:hAnsi="Times New Roman" w:cs="Times New Roman"/>
          <w:sz w:val="24"/>
          <w:szCs w:val="24"/>
          <w:lang w:val="en-GB"/>
        </w:rPr>
      </w:pPr>
      <w:r w:rsidRPr="009F0F82">
        <w:rPr>
          <w:rFonts w:ascii="Times New Roman" w:eastAsia="Times New Roman" w:hAnsi="Times New Roman" w:cs="Times New Roman"/>
          <w:sz w:val="24"/>
          <w:szCs w:val="24"/>
          <w:lang w:val="en-GB"/>
        </w:rPr>
        <w:t>2024.</w:t>
      </w:r>
      <w:r>
        <w:rPr>
          <w:rFonts w:ascii="Times New Roman" w:eastAsia="Times New Roman" w:hAnsi="Times New Roman" w:cs="Times New Roman"/>
          <w:sz w:val="24"/>
          <w:szCs w:val="24"/>
          <w:lang w:val="en-GB"/>
        </w:rPr>
        <w:t>/</w:t>
      </w:r>
      <w:r w:rsidRPr="009F0F82">
        <w:rPr>
          <w:rFonts w:ascii="Times New Roman" w:eastAsia="Times New Roman" w:hAnsi="Times New Roman" w:cs="Times New Roman"/>
          <w:sz w:val="24"/>
          <w:szCs w:val="24"/>
          <w:lang w:val="en-GB"/>
        </w:rPr>
        <w:t>2025.mācību gads</w:t>
      </w:r>
    </w:p>
    <w:p w:rsidR="007A00FC" w:rsidRPr="00D03247" w:rsidRDefault="007A00FC" w:rsidP="007A00FC">
      <w:pPr>
        <w:spacing w:after="0" w:line="240" w:lineRule="auto"/>
        <w:jc w:val="both"/>
        <w:rPr>
          <w:rFonts w:ascii="Times New Roman" w:eastAsia="Times New Roman" w:hAnsi="Times New Roman" w:cs="Times New Roman"/>
          <w:sz w:val="24"/>
          <w:szCs w:val="24"/>
          <w:lang w:val="en-GB"/>
        </w:rPr>
      </w:pPr>
      <w:proofErr w:type="spellStart"/>
      <w:r w:rsidRPr="00D03247">
        <w:rPr>
          <w:rFonts w:ascii="Times New Roman" w:eastAsia="Times New Roman" w:hAnsi="Times New Roman" w:cs="Times New Roman"/>
          <w:sz w:val="24"/>
          <w:szCs w:val="24"/>
          <w:lang w:val="en-GB"/>
        </w:rPr>
        <w:t>Attīstīt</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izglītojamo</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atbildību</w:t>
      </w:r>
      <w:proofErr w:type="spellEnd"/>
      <w:r w:rsidRPr="00D03247">
        <w:rPr>
          <w:rFonts w:ascii="Times New Roman" w:eastAsia="Times New Roman" w:hAnsi="Times New Roman" w:cs="Times New Roman"/>
          <w:sz w:val="24"/>
          <w:szCs w:val="24"/>
          <w:lang w:val="en-GB"/>
        </w:rPr>
        <w:t xml:space="preserve"> par </w:t>
      </w:r>
      <w:proofErr w:type="spellStart"/>
      <w:r w:rsidRPr="00D03247">
        <w:rPr>
          <w:rFonts w:ascii="Times New Roman" w:eastAsia="Times New Roman" w:hAnsi="Times New Roman" w:cs="Times New Roman"/>
          <w:sz w:val="24"/>
          <w:szCs w:val="24"/>
          <w:lang w:val="en-GB"/>
        </w:rPr>
        <w:t>dabas</w:t>
      </w:r>
      <w:proofErr w:type="spellEnd"/>
      <w:r w:rsidRPr="00D03247">
        <w:rPr>
          <w:rFonts w:ascii="Times New Roman" w:eastAsia="Times New Roman" w:hAnsi="Times New Roman" w:cs="Times New Roman"/>
          <w:sz w:val="24"/>
          <w:szCs w:val="24"/>
          <w:lang w:val="en-GB"/>
        </w:rPr>
        <w:t xml:space="preserve"> </w:t>
      </w:r>
      <w:proofErr w:type="gramStart"/>
      <w:r w:rsidRPr="00D03247">
        <w:rPr>
          <w:rFonts w:ascii="Times New Roman" w:eastAsia="Times New Roman" w:hAnsi="Times New Roman" w:cs="Times New Roman"/>
          <w:sz w:val="24"/>
          <w:szCs w:val="24"/>
          <w:lang w:val="en-GB"/>
        </w:rPr>
        <w:t>un</w:t>
      </w:r>
      <w:proofErr w:type="gram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apkārtējās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vides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aizsardzību</w:t>
      </w:r>
      <w:proofErr w:type="spellEnd"/>
      <w:r w:rsidRPr="00D03247">
        <w:rPr>
          <w:rFonts w:ascii="Times New Roman" w:eastAsia="Times New Roman" w:hAnsi="Times New Roman" w:cs="Times New Roman"/>
          <w:sz w:val="24"/>
          <w:szCs w:val="24"/>
          <w:lang w:val="en-GB"/>
        </w:rPr>
        <w:t xml:space="preserve">. </w:t>
      </w:r>
    </w:p>
    <w:p w:rsidR="007A00FC" w:rsidRPr="00D03247" w:rsidRDefault="007A00FC" w:rsidP="007A00F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Darbība</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pārrunas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atkritumu</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šķirošana</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mācību</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treniņu</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nodarbību</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vietā</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iestādes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apkārtnes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uzkopšanas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talkas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dzīvnieku</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patversmes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Astes</w:t>
      </w:r>
      <w:proofErr w:type="spellEnd"/>
      <w:r w:rsidRPr="00D03247">
        <w:rPr>
          <w:rFonts w:ascii="Times New Roman" w:eastAsia="Times New Roman" w:hAnsi="Times New Roman" w:cs="Times New Roman"/>
          <w:sz w:val="24"/>
          <w:szCs w:val="24"/>
          <w:lang w:val="en-GB"/>
        </w:rPr>
        <w:t xml:space="preserve"> un </w:t>
      </w:r>
      <w:proofErr w:type="spellStart"/>
      <w:r w:rsidRPr="00D03247">
        <w:rPr>
          <w:rFonts w:ascii="Times New Roman" w:eastAsia="Times New Roman" w:hAnsi="Times New Roman" w:cs="Times New Roman"/>
          <w:sz w:val="24"/>
          <w:szCs w:val="24"/>
          <w:lang w:val="en-GB"/>
        </w:rPr>
        <w:t>ūsas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apmeklējums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u.c</w:t>
      </w:r>
      <w:proofErr w:type="spellEnd"/>
      <w:r w:rsidRPr="00D03247">
        <w:rPr>
          <w:rFonts w:ascii="Times New Roman" w:eastAsia="Times New Roman" w:hAnsi="Times New Roman" w:cs="Times New Roman"/>
          <w:sz w:val="24"/>
          <w:szCs w:val="24"/>
          <w:lang w:val="en-GB"/>
        </w:rPr>
        <w:t>.</w:t>
      </w:r>
    </w:p>
    <w:p w:rsidR="007A00FC" w:rsidRPr="00D03247" w:rsidRDefault="007A00FC" w:rsidP="007A00FC">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Plānotais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sasniedzamais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rezultāts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Izglītojamie</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saudzīgi</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izturas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pret</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apkārtējo</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vidi</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neatstāj</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aiz</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sevis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atkritumus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mācību</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treniņu</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vai</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sacensību</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vietās</w:t>
      </w:r>
      <w:proofErr w:type="spellEnd"/>
      <w:r w:rsidRPr="00D03247">
        <w:rPr>
          <w:rFonts w:ascii="Times New Roman" w:eastAsia="Times New Roman" w:hAnsi="Times New Roman" w:cs="Times New Roman"/>
          <w:sz w:val="24"/>
          <w:szCs w:val="24"/>
          <w:lang w:val="en-GB"/>
        </w:rPr>
        <w:t xml:space="preserve">, to </w:t>
      </w:r>
      <w:proofErr w:type="spellStart"/>
      <w:r w:rsidRPr="00D03247">
        <w:rPr>
          <w:rFonts w:ascii="Times New Roman" w:eastAsia="Times New Roman" w:hAnsi="Times New Roman" w:cs="Times New Roman"/>
          <w:sz w:val="24"/>
          <w:szCs w:val="24"/>
          <w:lang w:val="en-GB"/>
        </w:rPr>
        <w:t>apkārtnē</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kā</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arī</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autobusos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Sporta</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centrā</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atkritumi</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tiek</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šķiroti</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Noorganizētas</w:t>
      </w:r>
      <w:proofErr w:type="spellEnd"/>
      <w:r w:rsidRPr="00D03247">
        <w:rPr>
          <w:rFonts w:ascii="Times New Roman" w:eastAsia="Times New Roman" w:hAnsi="Times New Roman" w:cs="Times New Roman"/>
          <w:sz w:val="24"/>
          <w:szCs w:val="24"/>
          <w:lang w:val="en-GB"/>
        </w:rPr>
        <w:t xml:space="preserve"> 2 </w:t>
      </w:r>
      <w:proofErr w:type="spellStart"/>
      <w:r w:rsidRPr="00D03247">
        <w:rPr>
          <w:rFonts w:ascii="Times New Roman" w:eastAsia="Times New Roman" w:hAnsi="Times New Roman" w:cs="Times New Roman"/>
          <w:sz w:val="24"/>
          <w:szCs w:val="24"/>
          <w:lang w:val="en-GB"/>
        </w:rPr>
        <w:t>talkas</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ar</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izglītojamo</w:t>
      </w:r>
      <w:proofErr w:type="spellEnd"/>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un</w:t>
      </w:r>
      <w:proofErr w:type="gram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vecāku</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Sporta</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centra</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apkārtnes</w:t>
      </w:r>
      <w:proofErr w:type="spellEnd"/>
      <w:r w:rsidRPr="00D03247">
        <w:rPr>
          <w:rFonts w:ascii="Times New Roman" w:eastAsia="Times New Roman" w:hAnsi="Times New Roman" w:cs="Times New Roman"/>
          <w:sz w:val="24"/>
          <w:szCs w:val="24"/>
          <w:lang w:val="en-GB"/>
        </w:rPr>
        <w:t xml:space="preserve"> un </w:t>
      </w:r>
      <w:proofErr w:type="spellStart"/>
      <w:r w:rsidRPr="00D03247">
        <w:rPr>
          <w:rFonts w:ascii="Times New Roman" w:eastAsia="Times New Roman" w:hAnsi="Times New Roman" w:cs="Times New Roman"/>
          <w:sz w:val="24"/>
          <w:szCs w:val="24"/>
          <w:lang w:val="en-GB"/>
        </w:rPr>
        <w:t>Pilssalas</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stadiona</w:t>
      </w:r>
      <w:proofErr w:type="spellEnd"/>
      <w:r w:rsidRPr="00D03247">
        <w:rPr>
          <w:rFonts w:ascii="Times New Roman" w:eastAsia="Times New Roman" w:hAnsi="Times New Roman" w:cs="Times New Roman"/>
          <w:sz w:val="24"/>
          <w:szCs w:val="24"/>
          <w:lang w:val="en-GB"/>
        </w:rPr>
        <w:t xml:space="preserve"> </w:t>
      </w:r>
      <w:proofErr w:type="spellStart"/>
      <w:r w:rsidRPr="00D03247">
        <w:rPr>
          <w:rFonts w:ascii="Times New Roman" w:eastAsia="Times New Roman" w:hAnsi="Times New Roman" w:cs="Times New Roman"/>
          <w:sz w:val="24"/>
          <w:szCs w:val="24"/>
          <w:lang w:val="en-GB"/>
        </w:rPr>
        <w:t>uzkopšanai</w:t>
      </w:r>
      <w:proofErr w:type="spellEnd"/>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3</w:t>
      </w:r>
      <w:proofErr w:type="gram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grupas</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apmeklējušas</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dzīvnieku</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patversmi</w:t>
      </w:r>
      <w:proofErr w:type="spellEnd"/>
    </w:p>
    <w:p w:rsidR="007A00FC" w:rsidRPr="009F0F82" w:rsidRDefault="007A00FC" w:rsidP="007A00FC">
      <w:pPr>
        <w:shd w:val="clear" w:color="auto" w:fill="FFFFFF"/>
        <w:spacing w:after="0" w:line="240" w:lineRule="auto"/>
        <w:jc w:val="both"/>
        <w:rPr>
          <w:rFonts w:ascii="Times New Roman" w:eastAsia="Times New Roman" w:hAnsi="Times New Roman" w:cs="Times New Roman"/>
          <w:color w:val="000000"/>
          <w:sz w:val="24"/>
          <w:szCs w:val="24"/>
          <w:lang w:val="lv-LV" w:eastAsia="lv-LV"/>
        </w:rPr>
      </w:pPr>
      <w:r w:rsidRPr="009F0F82">
        <w:rPr>
          <w:rFonts w:ascii="Times New Roman" w:eastAsia="Times New Roman" w:hAnsi="Times New Roman" w:cs="Times New Roman"/>
          <w:color w:val="000000"/>
          <w:sz w:val="24"/>
          <w:szCs w:val="24"/>
          <w:lang w:val="lv-LV" w:eastAsia="lv-LV"/>
        </w:rPr>
        <w:t xml:space="preserve">Izglītības iestādes organizācijas kultūra atspoguļo draudzīgu vidi un vienlīdzīgu attieksmi pret visiem. Izglītības iestāde atbalsta veselīga un sportiska dzīvesveida veicināšanu un ieviešanā ikdienas dzīvē. </w:t>
      </w:r>
    </w:p>
    <w:p w:rsidR="007A00FC" w:rsidRDefault="007A00FC" w:rsidP="007A00FC">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rsidR="007A00FC" w:rsidRPr="002E1232" w:rsidRDefault="007A00FC" w:rsidP="007A00FC">
      <w:pPr>
        <w:pStyle w:val="Sarakstarindkopa"/>
        <w:spacing w:after="0" w:line="240" w:lineRule="auto"/>
        <w:ind w:left="426"/>
        <w:rPr>
          <w:rFonts w:ascii="Times New Roman" w:hAnsi="Times New Roman" w:cs="Times New Roman"/>
          <w:sz w:val="24"/>
          <w:szCs w:val="24"/>
          <w:lang w:val="lv-LV"/>
        </w:rPr>
      </w:pPr>
      <w:r w:rsidRPr="002E1232">
        <w:rPr>
          <w:rFonts w:ascii="Times New Roman" w:hAnsi="Times New Roman" w:cs="Times New Roman"/>
          <w:sz w:val="24"/>
          <w:szCs w:val="24"/>
          <w:lang w:val="lv-LV"/>
        </w:rPr>
        <w:t>S</w:t>
      </w:r>
      <w:r>
        <w:rPr>
          <w:rFonts w:ascii="Times New Roman" w:hAnsi="Times New Roman" w:cs="Times New Roman"/>
          <w:sz w:val="24"/>
          <w:szCs w:val="24"/>
          <w:lang w:val="lv-LV"/>
        </w:rPr>
        <w:t>aistībā ar audzināšanas plānu s</w:t>
      </w:r>
      <w:r w:rsidRPr="002E1232">
        <w:rPr>
          <w:rFonts w:ascii="Times New Roman" w:hAnsi="Times New Roman" w:cs="Times New Roman"/>
          <w:sz w:val="24"/>
          <w:szCs w:val="24"/>
          <w:lang w:val="lv-LV"/>
        </w:rPr>
        <w:t>ekmēt izglītojamo</w:t>
      </w:r>
      <w:r>
        <w:rPr>
          <w:rFonts w:ascii="Times New Roman" w:hAnsi="Times New Roman" w:cs="Times New Roman"/>
          <w:sz w:val="24"/>
          <w:szCs w:val="24"/>
          <w:lang w:val="lv-LV"/>
        </w:rPr>
        <w:t xml:space="preserve"> tikumu</w:t>
      </w:r>
      <w:r w:rsidRPr="002E1232">
        <w:t xml:space="preserve"> </w:t>
      </w:r>
      <w:r>
        <w:rPr>
          <w:rFonts w:ascii="Times New Roman" w:hAnsi="Times New Roman" w:cs="Times New Roman"/>
          <w:sz w:val="24"/>
          <w:szCs w:val="24"/>
          <w:lang w:val="lv-LV"/>
        </w:rPr>
        <w:t>– atbildības, centības, drosmes, godīguma izkopšanu,</w:t>
      </w:r>
      <w:r w:rsidRPr="002E123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kā arī </w:t>
      </w:r>
      <w:r w:rsidRPr="002E1232">
        <w:rPr>
          <w:rFonts w:ascii="Times New Roman" w:hAnsi="Times New Roman" w:cs="Times New Roman"/>
          <w:sz w:val="24"/>
          <w:szCs w:val="24"/>
          <w:lang w:val="lv-LV"/>
        </w:rPr>
        <w:t>nacionālās un valsti</w:t>
      </w:r>
      <w:r>
        <w:rPr>
          <w:rFonts w:ascii="Times New Roman" w:hAnsi="Times New Roman" w:cs="Times New Roman"/>
          <w:sz w:val="24"/>
          <w:szCs w:val="24"/>
          <w:lang w:val="lv-LV"/>
        </w:rPr>
        <w:t xml:space="preserve">skās identitātes un patriotisma </w:t>
      </w:r>
      <w:r w:rsidRPr="002E1232">
        <w:rPr>
          <w:rFonts w:ascii="Times New Roman" w:hAnsi="Times New Roman" w:cs="Times New Roman"/>
          <w:sz w:val="24"/>
          <w:szCs w:val="24"/>
          <w:lang w:val="lv-LV"/>
        </w:rPr>
        <w:t>nostiprināšanu, savas Skolas, novada sabiedriskās un sporta dzīves veidošanu, tradīciju saglabāšanu.</w:t>
      </w:r>
    </w:p>
    <w:p w:rsidR="007A00FC" w:rsidRPr="002E1232" w:rsidRDefault="007A00FC" w:rsidP="007A00FC">
      <w:pPr>
        <w:pStyle w:val="Sarakstarindkopa"/>
        <w:spacing w:after="0" w:line="240" w:lineRule="auto"/>
        <w:ind w:left="426"/>
        <w:rPr>
          <w:rFonts w:ascii="Times New Roman" w:hAnsi="Times New Roman" w:cs="Times New Roman"/>
          <w:sz w:val="24"/>
          <w:szCs w:val="24"/>
          <w:lang w:val="lv-LV"/>
        </w:rPr>
      </w:pPr>
      <w:r w:rsidRPr="002E1232">
        <w:rPr>
          <w:rFonts w:ascii="Times New Roman" w:hAnsi="Times New Roman" w:cs="Times New Roman"/>
          <w:sz w:val="24"/>
          <w:szCs w:val="24"/>
          <w:lang w:val="lv-LV"/>
        </w:rPr>
        <w:t>Veicināt izglītojamo izpratni, atbildību un rīcību saskaņā ar saviem pienākumiem</w:t>
      </w:r>
    </w:p>
    <w:p w:rsidR="007A00FC" w:rsidRPr="002E1232" w:rsidRDefault="007A00FC" w:rsidP="007A00FC">
      <w:pPr>
        <w:pStyle w:val="Sarakstarindkopa"/>
        <w:spacing w:after="0" w:line="240" w:lineRule="auto"/>
        <w:ind w:left="426"/>
        <w:rPr>
          <w:rFonts w:ascii="Times New Roman" w:hAnsi="Times New Roman" w:cs="Times New Roman"/>
          <w:sz w:val="24"/>
          <w:szCs w:val="24"/>
          <w:lang w:val="lv-LV"/>
        </w:rPr>
      </w:pPr>
      <w:r w:rsidRPr="002E1232">
        <w:rPr>
          <w:rFonts w:ascii="Times New Roman" w:hAnsi="Times New Roman" w:cs="Times New Roman"/>
          <w:sz w:val="24"/>
          <w:szCs w:val="24"/>
          <w:lang w:val="lv-LV"/>
        </w:rPr>
        <w:t>un tiesībām un</w:t>
      </w:r>
      <w:r>
        <w:rPr>
          <w:rFonts w:ascii="Times New Roman" w:hAnsi="Times New Roman" w:cs="Times New Roman"/>
          <w:sz w:val="24"/>
          <w:szCs w:val="24"/>
          <w:lang w:val="lv-LV"/>
        </w:rPr>
        <w:t xml:space="preserve"> motivēt pašizglītībai un pašattīstībai.</w:t>
      </w:r>
    </w:p>
    <w:p w:rsidR="007A00FC" w:rsidRDefault="007A00FC" w:rsidP="007A00FC">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p>
    <w:p w:rsidR="007A00FC" w:rsidRDefault="007A00FC" w:rsidP="007A00FC">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Mācību gada audzināšanas uzdevumi ir sasniegti. Treneri ar izglītojamajiem pārrunājuši un diskutējuši par </w:t>
      </w:r>
      <w:proofErr w:type="spellStart"/>
      <w:r>
        <w:rPr>
          <w:rFonts w:ascii="Times New Roman" w:hAnsi="Times New Roman" w:cs="Times New Roman"/>
          <w:sz w:val="24"/>
          <w:szCs w:val="24"/>
          <w:lang w:val="lv-LV"/>
        </w:rPr>
        <w:t>cieņpilnām</w:t>
      </w:r>
      <w:proofErr w:type="spellEnd"/>
      <w:r>
        <w:rPr>
          <w:rFonts w:ascii="Times New Roman" w:hAnsi="Times New Roman" w:cs="Times New Roman"/>
          <w:sz w:val="24"/>
          <w:szCs w:val="24"/>
          <w:lang w:val="lv-LV"/>
        </w:rPr>
        <w:t xml:space="preserve"> savstarpējām attiecībām gan sporta cīņu arēnās, gan ārpus tām. Jaunākajās grupās kopīgi noskatītas LFF piedāvātās videofilmiņas “Karaļa asaras”. Aktualizēts jautājums par attieksmi pret tiesnešiem sacensību laikā, īpaši, ja tiesnešu lomā ir paši izglītojamie. </w:t>
      </w:r>
    </w:p>
    <w:p w:rsidR="007A00FC" w:rsidRPr="00C26D2C" w:rsidRDefault="007A00FC" w:rsidP="007A00FC">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Konfliktsituācijas ar pretinieku komandu izglītojamajiem sacensībās un turnīros ar Alūksnes Sporta skolas piedalīšanos nav novērotas.</w:t>
      </w:r>
    </w:p>
    <w:p w:rsidR="007A00FC" w:rsidRPr="00446618" w:rsidRDefault="007A00FC" w:rsidP="007A00FC">
      <w:pPr>
        <w:pStyle w:val="Sarakstarindkopa"/>
        <w:spacing w:after="0" w:line="240" w:lineRule="auto"/>
        <w:ind w:left="426"/>
        <w:rPr>
          <w:rFonts w:ascii="Times New Roman" w:hAnsi="Times New Roman" w:cs="Times New Roman"/>
          <w:sz w:val="24"/>
          <w:szCs w:val="24"/>
          <w:lang w:val="lv-LV"/>
        </w:rPr>
      </w:pPr>
    </w:p>
    <w:p w:rsidR="007A00FC" w:rsidRDefault="007A00FC" w:rsidP="007A00FC">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rsidR="007A00FC" w:rsidRDefault="007A00FC" w:rsidP="007A00FC">
      <w:pPr>
        <w:pStyle w:val="Sarakstarindkopa"/>
        <w:spacing w:after="0" w:line="240" w:lineRule="auto"/>
        <w:rPr>
          <w:rFonts w:ascii="Times New Roman" w:hAnsi="Times New Roman" w:cs="Times New Roman"/>
          <w:b/>
          <w:bCs/>
          <w:sz w:val="24"/>
          <w:szCs w:val="24"/>
          <w:lang w:val="lv-LV"/>
        </w:rPr>
      </w:pPr>
    </w:p>
    <w:p w:rsidR="007A00FC" w:rsidRDefault="007A00FC" w:rsidP="007A00FC">
      <w:pPr>
        <w:pStyle w:val="Sarakstarindkopa"/>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rsidR="007A00FC" w:rsidRPr="00EF4C80" w:rsidRDefault="007A00FC" w:rsidP="007A00FC">
      <w:pPr>
        <w:spacing w:after="0" w:line="240" w:lineRule="auto"/>
        <w:ind w:left="66"/>
        <w:jc w:val="both"/>
        <w:rPr>
          <w:rFonts w:ascii="Times New Roman" w:hAnsi="Times New Roman" w:cs="Times New Roman"/>
          <w:sz w:val="24"/>
          <w:szCs w:val="24"/>
          <w:lang w:val="lv-LV"/>
        </w:rPr>
      </w:pPr>
      <w:r w:rsidRPr="00EF4C80">
        <w:rPr>
          <w:rFonts w:ascii="Times New Roman" w:hAnsi="Times New Roman" w:cs="Times New Roman"/>
          <w:sz w:val="24"/>
          <w:szCs w:val="24"/>
          <w:lang w:val="lv-LV"/>
        </w:rPr>
        <w:t xml:space="preserve">2024.gada </w:t>
      </w:r>
      <w:proofErr w:type="spellStart"/>
      <w:r w:rsidRPr="00EF4C80">
        <w:rPr>
          <w:rFonts w:ascii="Times New Roman" w:hAnsi="Times New Roman" w:cs="Times New Roman"/>
          <w:sz w:val="24"/>
          <w:szCs w:val="24"/>
          <w:lang w:val="lv-LV"/>
        </w:rPr>
        <w:t>ņovada</w:t>
      </w:r>
      <w:proofErr w:type="spellEnd"/>
      <w:r w:rsidRPr="00EF4C80">
        <w:rPr>
          <w:rFonts w:ascii="Times New Roman" w:hAnsi="Times New Roman" w:cs="Times New Roman"/>
          <w:sz w:val="24"/>
          <w:szCs w:val="24"/>
          <w:lang w:val="lv-LV"/>
        </w:rPr>
        <w:t xml:space="preserve"> pašvaldības Izglītības pārvaldes organizētā pasākumā godināti un naudas balvas saņēmuši 13 izglītojamie par augstiem sasniegumiem sportā. </w:t>
      </w:r>
    </w:p>
    <w:p w:rsidR="007A00FC" w:rsidRPr="00EF4C80" w:rsidRDefault="007A00FC" w:rsidP="007A00FC">
      <w:pPr>
        <w:spacing w:after="0" w:line="240" w:lineRule="auto"/>
        <w:ind w:left="66"/>
        <w:jc w:val="both"/>
        <w:rPr>
          <w:rFonts w:ascii="Times New Roman" w:hAnsi="Times New Roman" w:cs="Times New Roman"/>
          <w:sz w:val="24"/>
          <w:szCs w:val="24"/>
          <w:lang w:val="lv-LV"/>
        </w:rPr>
      </w:pPr>
      <w:r w:rsidRPr="00EF4C80">
        <w:rPr>
          <w:rFonts w:ascii="Times New Roman" w:hAnsi="Times New Roman" w:cs="Times New Roman"/>
          <w:sz w:val="24"/>
          <w:szCs w:val="24"/>
          <w:lang w:val="lv-LV"/>
        </w:rPr>
        <w:t xml:space="preserve">2023./2024. mācību gadā pašvaldības stipendijas saņēmuši 10 izglītojamie, kuri ir valsts izlases dalībnieki vai kandidāti. </w:t>
      </w:r>
    </w:p>
    <w:p w:rsidR="007A00FC" w:rsidRPr="00EF4C80" w:rsidRDefault="007A00FC" w:rsidP="007A00FC">
      <w:pPr>
        <w:spacing w:after="0" w:line="240" w:lineRule="auto"/>
        <w:ind w:left="66"/>
        <w:jc w:val="both"/>
        <w:rPr>
          <w:rFonts w:ascii="Times New Roman" w:hAnsi="Times New Roman" w:cs="Times New Roman"/>
          <w:sz w:val="24"/>
          <w:szCs w:val="24"/>
          <w:lang w:val="lv-LV"/>
        </w:rPr>
      </w:pPr>
      <w:r w:rsidRPr="00EF4C80">
        <w:rPr>
          <w:rFonts w:ascii="Times New Roman" w:hAnsi="Times New Roman" w:cs="Times New Roman"/>
          <w:sz w:val="24"/>
          <w:szCs w:val="24"/>
          <w:lang w:val="lv-LV"/>
        </w:rPr>
        <w:t>Baltijas līmeņa sacensībās startējuši 18 džudo nodaļas  un 9 biatlona nodaļas izglītojamie.</w:t>
      </w:r>
    </w:p>
    <w:p w:rsidR="007A00FC" w:rsidRPr="00EF4C80" w:rsidRDefault="007A00FC" w:rsidP="007A00FC">
      <w:pPr>
        <w:spacing w:after="0" w:line="240" w:lineRule="auto"/>
        <w:ind w:left="66"/>
        <w:jc w:val="both"/>
        <w:rPr>
          <w:rFonts w:ascii="Times New Roman" w:hAnsi="Times New Roman" w:cs="Times New Roman"/>
          <w:sz w:val="24"/>
          <w:szCs w:val="24"/>
          <w:lang w:val="lv-LV"/>
        </w:rPr>
      </w:pPr>
      <w:r w:rsidRPr="00EF4C80">
        <w:rPr>
          <w:rFonts w:ascii="Times New Roman" w:hAnsi="Times New Roman" w:cs="Times New Roman"/>
          <w:sz w:val="24"/>
          <w:szCs w:val="24"/>
          <w:lang w:val="lv-LV"/>
        </w:rPr>
        <w:t xml:space="preserve">Pasaules junioru un jauniešu čempionātā biatlonā  startējis viens biatlona nodaļas izglītojamais Matīss Meirāns, Eiropas kadetu kausā džudo – džudists Roberts </w:t>
      </w:r>
      <w:proofErr w:type="spellStart"/>
      <w:r w:rsidRPr="00EF4C80">
        <w:rPr>
          <w:rFonts w:ascii="Times New Roman" w:hAnsi="Times New Roman" w:cs="Times New Roman"/>
          <w:sz w:val="24"/>
          <w:szCs w:val="24"/>
          <w:lang w:val="lv-LV"/>
        </w:rPr>
        <w:t>Javorskis</w:t>
      </w:r>
      <w:proofErr w:type="spellEnd"/>
      <w:r w:rsidRPr="00EF4C80">
        <w:rPr>
          <w:rFonts w:ascii="Times New Roman" w:hAnsi="Times New Roman" w:cs="Times New Roman"/>
          <w:sz w:val="24"/>
          <w:szCs w:val="24"/>
          <w:lang w:val="lv-LV"/>
        </w:rPr>
        <w:t xml:space="preserve"> .</w:t>
      </w:r>
    </w:p>
    <w:p w:rsidR="007A00FC" w:rsidRPr="00EF4C80" w:rsidRDefault="007A00FC" w:rsidP="007A00FC">
      <w:pPr>
        <w:spacing w:after="0" w:line="240" w:lineRule="auto"/>
        <w:ind w:left="66"/>
        <w:jc w:val="both"/>
        <w:rPr>
          <w:rFonts w:ascii="Times New Roman" w:hAnsi="Times New Roman" w:cs="Times New Roman"/>
          <w:sz w:val="24"/>
          <w:szCs w:val="24"/>
          <w:lang w:val="lv-LV"/>
        </w:rPr>
      </w:pPr>
      <w:r w:rsidRPr="00EF4C80">
        <w:rPr>
          <w:rFonts w:ascii="Times New Roman" w:hAnsi="Times New Roman" w:cs="Times New Roman"/>
          <w:sz w:val="24"/>
          <w:szCs w:val="24"/>
          <w:lang w:val="lv-LV"/>
        </w:rPr>
        <w:t>Basketbola nodaļas SMP3 grupas puiši izcīnījuši 2.vietu starptautiskā turnīrā Prāgā (Čehija).</w:t>
      </w:r>
    </w:p>
    <w:p w:rsidR="007A00FC" w:rsidRDefault="007A00FC" w:rsidP="007A00FC">
      <w:pPr>
        <w:spacing w:after="0" w:line="240" w:lineRule="auto"/>
        <w:ind w:left="66"/>
        <w:jc w:val="both"/>
        <w:rPr>
          <w:rFonts w:ascii="Times New Roman" w:hAnsi="Times New Roman" w:cs="Times New Roman"/>
          <w:sz w:val="24"/>
          <w:szCs w:val="24"/>
          <w:lang w:val="lv-LV"/>
        </w:rPr>
      </w:pPr>
      <w:r w:rsidRPr="00EF4C80">
        <w:rPr>
          <w:rFonts w:ascii="Times New Roman" w:hAnsi="Times New Roman" w:cs="Times New Roman"/>
          <w:sz w:val="24"/>
          <w:szCs w:val="24"/>
          <w:lang w:val="lv-LV"/>
        </w:rPr>
        <w:t xml:space="preserve">Futbola nodaļas audzēkne Evelīna </w:t>
      </w:r>
      <w:proofErr w:type="spellStart"/>
      <w:r w:rsidRPr="00EF4C80">
        <w:rPr>
          <w:rFonts w:ascii="Times New Roman" w:hAnsi="Times New Roman" w:cs="Times New Roman"/>
          <w:sz w:val="24"/>
          <w:szCs w:val="24"/>
          <w:lang w:val="lv-LV"/>
        </w:rPr>
        <w:t>Jaunsalaviete</w:t>
      </w:r>
      <w:proofErr w:type="spellEnd"/>
      <w:r w:rsidRPr="00EF4C80">
        <w:rPr>
          <w:rFonts w:ascii="Times New Roman" w:hAnsi="Times New Roman" w:cs="Times New Roman"/>
          <w:sz w:val="24"/>
          <w:szCs w:val="24"/>
          <w:lang w:val="lv-LV"/>
        </w:rPr>
        <w:t xml:space="preserve"> rezultatīvi spēlē U-19 meiteņu izlasē.</w:t>
      </w:r>
      <w:r>
        <w:rPr>
          <w:rFonts w:ascii="Times New Roman" w:hAnsi="Times New Roman" w:cs="Times New Roman"/>
          <w:sz w:val="24"/>
          <w:szCs w:val="24"/>
          <w:lang w:val="lv-LV"/>
        </w:rPr>
        <w:t xml:space="preserve"> Izglītības iestādes galvenie secinājumi par izglītojamo sniegumu ikdienas mācībās.</w:t>
      </w:r>
    </w:p>
    <w:p w:rsidR="007A00FC" w:rsidRDefault="007A00FC" w:rsidP="007A00FC">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2023./2024.mācību gadā 89% izglītojamo izpildījuši normatīvo aktu noteiktās prasības rezultativitātē un/ vai </w:t>
      </w:r>
      <w:proofErr w:type="spellStart"/>
      <w:r>
        <w:rPr>
          <w:rFonts w:ascii="Times New Roman" w:hAnsi="Times New Roman" w:cs="Times New Roman"/>
          <w:sz w:val="24"/>
          <w:szCs w:val="24"/>
          <w:lang w:val="lv-LV"/>
        </w:rPr>
        <w:t>kontrolnormatīvus</w:t>
      </w:r>
      <w:proofErr w:type="spellEnd"/>
      <w:r>
        <w:rPr>
          <w:rFonts w:ascii="Times New Roman" w:hAnsi="Times New Roman" w:cs="Times New Roman"/>
          <w:sz w:val="24"/>
          <w:szCs w:val="24"/>
          <w:lang w:val="lv-LV"/>
        </w:rPr>
        <w:t>.</w:t>
      </w:r>
    </w:p>
    <w:p w:rsidR="007A00FC" w:rsidRDefault="007A00FC" w:rsidP="007A00FC">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Noteikti jāsaglabā un jāpilnveido tradicionālās vispārējās fiziskās sagatavotības sacensības, kas ļauj izvērtēt, salīdzināt un analizēt izglītojamo izaugsmi. </w:t>
      </w:r>
    </w:p>
    <w:p w:rsidR="007A00FC" w:rsidRPr="00AB730A" w:rsidRDefault="007A00FC" w:rsidP="007A00FC">
      <w:pPr>
        <w:pStyle w:val="Sarakstarindkopa"/>
        <w:spacing w:after="0" w:line="240" w:lineRule="auto"/>
        <w:ind w:left="426"/>
        <w:jc w:val="both"/>
        <w:rPr>
          <w:rFonts w:ascii="Times New Roman" w:hAnsi="Times New Roman" w:cs="Times New Roman"/>
          <w:sz w:val="24"/>
          <w:szCs w:val="24"/>
          <w:lang w:val="lv-LV"/>
        </w:rPr>
      </w:pPr>
    </w:p>
    <w:p w:rsidR="007A00FC" w:rsidRPr="00530BBE" w:rsidRDefault="007A00FC" w:rsidP="007A00FC">
      <w:pPr>
        <w:spacing w:after="0" w:line="240" w:lineRule="auto"/>
        <w:jc w:val="both"/>
        <w:rPr>
          <w:rFonts w:ascii="Times New Roman" w:hAnsi="Times New Roman" w:cs="Times New Roman"/>
          <w:sz w:val="24"/>
          <w:szCs w:val="24"/>
          <w:lang w:val="lv-LV"/>
        </w:rPr>
      </w:pPr>
    </w:p>
    <w:p w:rsidR="007A00FC" w:rsidRPr="002213B6" w:rsidRDefault="007A00FC" w:rsidP="007A00FC">
      <w:pPr>
        <w:spacing w:after="0" w:line="240" w:lineRule="auto"/>
        <w:rPr>
          <w:rFonts w:ascii="Times New Roman" w:hAnsi="Times New Roman" w:cs="Times New Roman"/>
          <w:lang w:val="lv-LV"/>
        </w:rPr>
      </w:pPr>
    </w:p>
    <w:p w:rsidR="004D7B3B" w:rsidRPr="007A00FC" w:rsidRDefault="004D7B3B" w:rsidP="007A00FC">
      <w:pPr>
        <w:spacing w:after="0" w:line="240" w:lineRule="auto"/>
        <w:rPr>
          <w:rFonts w:ascii="Times New Roman" w:hAnsi="Times New Roman" w:cs="Times New Roman"/>
          <w:lang w:val="lv-LV"/>
        </w:rPr>
      </w:pPr>
    </w:p>
    <w:sectPr w:rsidR="004D7B3B" w:rsidRPr="007A00FC" w:rsidSect="007A00FC">
      <w:pgSz w:w="11906" w:h="16838"/>
      <w:pgMar w:top="709"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FC"/>
    <w:rsid w:val="004D7B3B"/>
    <w:rsid w:val="007A0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7BD9"/>
  <w15:chartTrackingRefBased/>
  <w15:docId w15:val="{7DCE492A-ED0B-4EED-876B-0781F394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A00FC"/>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7A00FC"/>
    <w:pPr>
      <w:ind w:left="720"/>
      <w:contextualSpacing/>
    </w:pPr>
  </w:style>
  <w:style w:type="table" w:styleId="Reatabula">
    <w:name w:val="Table Grid"/>
    <w:basedOn w:val="Parastatabula"/>
    <w:uiPriority w:val="39"/>
    <w:rsid w:val="007A00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7A00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
    <w:link w:val="Sarakstarindkopa"/>
    <w:uiPriority w:val="34"/>
    <w:qFormat/>
    <w:locked/>
    <w:rsid w:val="007A00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11167</Words>
  <Characters>6366</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1</cp:revision>
  <dcterms:created xsi:type="dcterms:W3CDTF">2024-11-05T07:14:00Z</dcterms:created>
  <dcterms:modified xsi:type="dcterms:W3CDTF">2024-11-05T07:16:00Z</dcterms:modified>
</cp:coreProperties>
</file>